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79B5" w:rsidRDefault="001E79B5">
      <w:pPr>
        <w:shd w:val="clear" w:color="auto" w:fill="FFFFFF"/>
        <w:spacing w:line="360" w:lineRule="auto"/>
        <w:ind w:left="115" w:right="14" w:hanging="115"/>
        <w:jc w:val="both"/>
        <w:rPr>
          <w:rFonts w:ascii="Arial" w:hAnsi="Arial" w:cs="Arial"/>
          <w:color w:val="000000"/>
          <w:highlight w:val="white"/>
        </w:rPr>
      </w:pPr>
      <w:r>
        <w:rPr>
          <w:rFonts w:ascii="Arial" w:hAnsi="Arial" w:cs="Arial"/>
          <w:b/>
        </w:rPr>
        <w:tab/>
      </w:r>
      <w:r w:rsidRPr="00771C69">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69pt;height:57.75pt;visibility:visible">
            <v:imagedata r:id="rId7" o:title=""/>
          </v:shape>
        </w:pic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1E79B5" w:rsidRPr="009B341B" w:rsidRDefault="001E79B5">
      <w:pPr>
        <w:rPr>
          <w:rFonts w:ascii="Arial" w:hAnsi="Arial" w:cs="Arial"/>
          <w:bCs/>
          <w:color w:val="000000"/>
          <w:highlight w:val="white"/>
          <w:lang w:val="en-US"/>
        </w:rPr>
      </w:pPr>
      <w:r>
        <w:rPr>
          <w:rFonts w:ascii="Arial" w:hAnsi="Arial" w:cs="Arial"/>
          <w:color w:val="000000"/>
          <w:shd w:val="clear" w:color="auto" w:fill="FFFFFF"/>
        </w:rPr>
        <w:t>ΕΛΛΗΝΙΚΗ ΔΗΜΟΚΡΑΤΙΑ</w:t>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bCs/>
          <w:color w:val="000000"/>
          <w:shd w:val="clear" w:color="auto" w:fill="FFFFFF"/>
        </w:rPr>
        <w:t xml:space="preserve">Άγιος Στέφανος, </w:t>
      </w:r>
      <w:r w:rsidRPr="009B341B">
        <w:rPr>
          <w:rFonts w:ascii="Arial" w:hAnsi="Arial" w:cs="Arial"/>
          <w:bCs/>
          <w:color w:val="000000"/>
          <w:shd w:val="clear" w:color="auto" w:fill="FFFFFF"/>
        </w:rPr>
        <w:t>13</w:t>
      </w:r>
      <w:r>
        <w:rPr>
          <w:rFonts w:ascii="Arial" w:hAnsi="Arial" w:cs="Arial"/>
          <w:bCs/>
          <w:color w:val="000000"/>
          <w:shd w:val="clear" w:color="auto" w:fill="FFFFFF"/>
          <w:lang w:val="en-US"/>
        </w:rPr>
        <w:t>/4/20</w:t>
      </w:r>
    </w:p>
    <w:p w:rsidR="001E79B5" w:rsidRPr="009B341B" w:rsidRDefault="001E79B5">
      <w:pPr>
        <w:rPr>
          <w:rFonts w:ascii="Arial" w:hAnsi="Arial" w:cs="Arial"/>
          <w:bCs/>
          <w:color w:val="000000"/>
          <w:highlight w:val="white"/>
          <w:lang w:val="en-US"/>
        </w:rPr>
      </w:pPr>
      <w:r>
        <w:rPr>
          <w:rFonts w:ascii="Arial" w:hAnsi="Arial" w:cs="Arial"/>
          <w:bCs/>
          <w:color w:val="000000"/>
          <w:shd w:val="clear" w:color="auto" w:fill="FFFFFF"/>
        </w:rPr>
        <w:t xml:space="preserve">ΝΟΜΟΣ ΑΤΤΙΚΗΣ               </w:t>
      </w:r>
      <w:r>
        <w:rPr>
          <w:rFonts w:ascii="Arial" w:hAnsi="Arial" w:cs="Arial"/>
          <w:bCs/>
          <w:color w:val="000000"/>
          <w:shd w:val="clear" w:color="auto" w:fill="FFFFFF"/>
        </w:rPr>
        <w:tab/>
      </w:r>
      <w:r>
        <w:rPr>
          <w:rFonts w:ascii="Arial" w:hAnsi="Arial" w:cs="Arial"/>
          <w:bCs/>
          <w:color w:val="000000"/>
          <w:shd w:val="clear" w:color="auto" w:fill="FFFFFF"/>
        </w:rPr>
        <w:tab/>
      </w:r>
      <w:r>
        <w:rPr>
          <w:rFonts w:ascii="Arial" w:hAnsi="Arial" w:cs="Arial"/>
          <w:bCs/>
          <w:color w:val="000000"/>
          <w:shd w:val="clear" w:color="auto" w:fill="FFFFFF"/>
        </w:rPr>
        <w:tab/>
      </w:r>
      <w:r>
        <w:rPr>
          <w:rFonts w:ascii="Arial" w:hAnsi="Arial" w:cs="Arial"/>
          <w:bCs/>
          <w:color w:val="000000"/>
          <w:shd w:val="clear" w:color="auto" w:fill="FFFFFF"/>
        </w:rPr>
        <w:tab/>
      </w:r>
      <w:r>
        <w:rPr>
          <w:rFonts w:ascii="Arial" w:hAnsi="Arial" w:cs="Arial"/>
          <w:bCs/>
          <w:color w:val="000000"/>
          <w:shd w:val="clear" w:color="auto" w:fill="FFFFFF"/>
        </w:rPr>
        <w:tab/>
        <w:t xml:space="preserve">Αριθ. Πρωτ : </w:t>
      </w:r>
      <w:r>
        <w:rPr>
          <w:rFonts w:ascii="Arial" w:hAnsi="Arial" w:cs="Arial"/>
          <w:bCs/>
          <w:color w:val="000000"/>
          <w:shd w:val="clear" w:color="auto" w:fill="FFFFFF"/>
          <w:lang w:val="en-US"/>
        </w:rPr>
        <w:t>9061</w:t>
      </w:r>
    </w:p>
    <w:p w:rsidR="001E79B5" w:rsidRDefault="001E79B5">
      <w:pPr>
        <w:rPr>
          <w:rFonts w:ascii="Arial" w:hAnsi="Arial" w:cs="Arial"/>
          <w:bCs/>
          <w:color w:val="000000"/>
          <w:highlight w:val="white"/>
        </w:rPr>
      </w:pPr>
      <w:r>
        <w:rPr>
          <w:rFonts w:ascii="Arial" w:hAnsi="Arial" w:cs="Arial"/>
          <w:bCs/>
          <w:color w:val="000000"/>
          <w:shd w:val="clear" w:color="auto" w:fill="FFFFFF"/>
        </w:rPr>
        <w:t xml:space="preserve">ΔΗΜΟΣ ΔΙΟΝΥΣΟΥ </w:t>
      </w:r>
      <w:r>
        <w:rPr>
          <w:rFonts w:ascii="Arial" w:hAnsi="Arial" w:cs="Arial"/>
          <w:bCs/>
          <w:color w:val="000000"/>
          <w:shd w:val="clear" w:color="auto" w:fill="FFFFFF"/>
        </w:rPr>
        <w:tab/>
      </w:r>
      <w:r>
        <w:rPr>
          <w:rFonts w:ascii="Arial" w:hAnsi="Arial" w:cs="Arial"/>
          <w:bCs/>
          <w:color w:val="000000"/>
          <w:shd w:val="clear" w:color="auto" w:fill="FFFFFF"/>
        </w:rPr>
        <w:tab/>
      </w:r>
      <w:r>
        <w:rPr>
          <w:rFonts w:ascii="Arial" w:hAnsi="Arial" w:cs="Arial"/>
          <w:bCs/>
          <w:color w:val="000000"/>
          <w:shd w:val="clear" w:color="auto" w:fill="FFFFFF"/>
        </w:rPr>
        <w:tab/>
      </w:r>
      <w:r>
        <w:rPr>
          <w:rFonts w:ascii="Arial" w:hAnsi="Arial" w:cs="Arial"/>
          <w:bCs/>
          <w:color w:val="000000"/>
          <w:shd w:val="clear" w:color="auto" w:fill="FFFFFF"/>
        </w:rPr>
        <w:tab/>
      </w:r>
      <w:r>
        <w:rPr>
          <w:rFonts w:ascii="Arial" w:hAnsi="Arial" w:cs="Arial"/>
          <w:bCs/>
          <w:color w:val="000000"/>
          <w:shd w:val="clear" w:color="auto" w:fill="FFFFFF"/>
        </w:rPr>
        <w:tab/>
      </w:r>
    </w:p>
    <w:p w:rsidR="001E79B5" w:rsidRDefault="001E79B5">
      <w:pPr>
        <w:jc w:val="both"/>
        <w:rPr>
          <w:rFonts w:ascii="Arial" w:hAnsi="Arial" w:cs="Arial"/>
          <w:bCs/>
          <w:color w:val="000000"/>
          <w:highlight w:val="white"/>
        </w:rPr>
      </w:pPr>
      <w:r>
        <w:rPr>
          <w:rFonts w:ascii="Arial" w:hAnsi="Arial" w:cs="Arial"/>
          <w:bCs/>
          <w:color w:val="000000"/>
          <w:shd w:val="clear" w:color="auto" w:fill="FFFFFF"/>
        </w:rPr>
        <w:t xml:space="preserve">ΤΜΗΜΑ ΑΝΘΡΩΠΙΝΟΥ ΔΥΝΑΜΙΚΟΥ          </w:t>
      </w:r>
    </w:p>
    <w:p w:rsidR="001E79B5" w:rsidRDefault="001E79B5">
      <w:pPr>
        <w:jc w:val="both"/>
        <w:rPr>
          <w:rFonts w:ascii="Arial" w:hAnsi="Arial" w:cs="Arial"/>
          <w:bCs/>
          <w:color w:val="000000"/>
          <w:highlight w:val="white"/>
        </w:rPr>
      </w:pPr>
      <w:r>
        <w:rPr>
          <w:rFonts w:ascii="Arial" w:hAnsi="Arial" w:cs="Arial"/>
          <w:bCs/>
          <w:color w:val="000000"/>
          <w:shd w:val="clear" w:color="auto" w:fill="FFFFFF"/>
        </w:rPr>
        <w:t xml:space="preserve">Δ/ΝΣΗ : Λ. Μαραθώνος 29 &amp; Α. Διάκου </w:t>
      </w:r>
    </w:p>
    <w:p w:rsidR="001E79B5" w:rsidRDefault="001E79B5">
      <w:pPr>
        <w:jc w:val="both"/>
      </w:pPr>
      <w:r>
        <w:rPr>
          <w:rFonts w:ascii="Arial" w:hAnsi="Arial" w:cs="Arial"/>
          <w:bCs/>
          <w:color w:val="000000"/>
          <w:shd w:val="clear" w:color="auto" w:fill="FFFFFF"/>
        </w:rPr>
        <w:t xml:space="preserve">Τ.Κ. 14565,  Άγιος Στέφανος </w:t>
      </w:r>
    </w:p>
    <w:p w:rsidR="001E79B5" w:rsidRDefault="001E79B5">
      <w:pPr>
        <w:jc w:val="both"/>
      </w:pPr>
      <w:r>
        <w:rPr>
          <w:rFonts w:ascii="Arial" w:hAnsi="Arial" w:cs="Arial"/>
          <w:bCs/>
          <w:color w:val="000000"/>
          <w:shd w:val="clear" w:color="auto" w:fill="FFFFFF"/>
        </w:rPr>
        <w:t xml:space="preserve">ΤΗΛ.: 2132030615-627-653-609            </w:t>
      </w:r>
    </w:p>
    <w:p w:rsidR="001E79B5" w:rsidRPr="009B341B" w:rsidRDefault="001E79B5">
      <w:pPr>
        <w:jc w:val="both"/>
        <w:rPr>
          <w:rFonts w:ascii="Arial" w:hAnsi="Arial" w:cs="Arial"/>
          <w:bCs/>
          <w:color w:val="000000"/>
          <w:shd w:val="clear" w:color="auto" w:fill="FFFFFF"/>
        </w:rPr>
      </w:pPr>
      <w:r>
        <w:rPr>
          <w:rFonts w:ascii="Arial" w:hAnsi="Arial" w:cs="Arial"/>
          <w:bCs/>
          <w:color w:val="000000"/>
          <w:shd w:val="clear" w:color="auto" w:fill="FFFFFF"/>
          <w:lang w:val="en-US"/>
        </w:rPr>
        <w:t>FAX</w:t>
      </w:r>
      <w:r>
        <w:rPr>
          <w:rFonts w:ascii="Arial" w:hAnsi="Arial" w:cs="Arial"/>
          <w:bCs/>
          <w:color w:val="000000"/>
          <w:shd w:val="clear" w:color="auto" w:fill="FFFFFF"/>
        </w:rPr>
        <w:t>.: 2132030630</w:t>
      </w:r>
    </w:p>
    <w:p w:rsidR="001E79B5" w:rsidRPr="009B341B" w:rsidRDefault="001E79B5">
      <w:pPr>
        <w:jc w:val="both"/>
        <w:rPr>
          <w:rFonts w:ascii="Arial" w:hAnsi="Arial" w:cs="Arial"/>
          <w:bCs/>
          <w:color w:val="000000"/>
          <w:shd w:val="clear" w:color="auto" w:fill="FFFFFF"/>
        </w:rPr>
      </w:pPr>
    </w:p>
    <w:p w:rsidR="001E79B5" w:rsidRPr="009B341B" w:rsidRDefault="001E79B5">
      <w:pPr>
        <w:jc w:val="both"/>
        <w:rPr>
          <w:rFonts w:ascii="Arial" w:hAnsi="Arial" w:cs="Arial"/>
          <w:bCs/>
          <w:color w:val="000000"/>
          <w:highlight w:val="white"/>
        </w:rPr>
      </w:pPr>
    </w:p>
    <w:p w:rsidR="001E79B5" w:rsidRDefault="001E79B5">
      <w:pPr>
        <w:jc w:val="both"/>
        <w:rPr>
          <w:rFonts w:ascii="Arial" w:hAnsi="Arial" w:cs="Arial"/>
          <w:b/>
          <w:bCs/>
          <w:color w:val="000000"/>
          <w:highlight w:val="white"/>
        </w:rPr>
      </w:pPr>
    </w:p>
    <w:p w:rsidR="001E79B5" w:rsidRDefault="001E79B5">
      <w:pPr>
        <w:jc w:val="center"/>
        <w:rPr>
          <w:rFonts w:ascii="Arial" w:hAnsi="Arial" w:cs="Arial"/>
          <w:b/>
        </w:rPr>
      </w:pPr>
      <w:r>
        <w:rPr>
          <w:rFonts w:ascii="Arial" w:hAnsi="Arial" w:cs="Arial"/>
          <w:b/>
          <w:sz w:val="22"/>
          <w:szCs w:val="22"/>
          <w:u w:val="single"/>
        </w:rPr>
        <w:t xml:space="preserve">ΕΙΣΗΓΗΣΗ </w:t>
      </w:r>
    </w:p>
    <w:p w:rsidR="001E79B5" w:rsidRDefault="001E79B5">
      <w:pPr>
        <w:jc w:val="center"/>
        <w:rPr>
          <w:sz w:val="22"/>
          <w:szCs w:val="22"/>
        </w:rPr>
      </w:pPr>
      <w:r>
        <w:rPr>
          <w:rFonts w:ascii="Arial" w:hAnsi="Arial" w:cs="Arial"/>
          <w:b/>
          <w:sz w:val="22"/>
          <w:szCs w:val="22"/>
        </w:rPr>
        <w:t xml:space="preserve"> ΠΡΟΣ ΤΗΝ ΟΙΚΟΝΟΜΙΚΗ ΕΠΙΤΡΟΠΗ</w:t>
      </w:r>
    </w:p>
    <w:p w:rsidR="001E79B5" w:rsidRDefault="001E79B5">
      <w:pPr>
        <w:jc w:val="center"/>
        <w:rPr>
          <w:rFonts w:ascii="Arial" w:hAnsi="Arial" w:cs="Arial"/>
          <w:b/>
          <w:sz w:val="22"/>
          <w:szCs w:val="22"/>
        </w:rPr>
      </w:pPr>
    </w:p>
    <w:p w:rsidR="001E79B5" w:rsidRDefault="001E79B5">
      <w:pPr>
        <w:shd w:val="clear" w:color="auto" w:fill="FFFFFF"/>
        <w:spacing w:line="100" w:lineRule="atLeast"/>
        <w:ind w:right="14"/>
        <w:rPr>
          <w:rFonts w:ascii="Arial" w:hAnsi="Arial" w:cs="Arial"/>
          <w:b/>
          <w:sz w:val="22"/>
          <w:szCs w:val="22"/>
        </w:rPr>
      </w:pPr>
    </w:p>
    <w:p w:rsidR="001E79B5" w:rsidRDefault="001E79B5">
      <w:pPr>
        <w:shd w:val="clear" w:color="auto" w:fill="FFFFFF"/>
        <w:spacing w:line="100" w:lineRule="atLeast"/>
        <w:ind w:right="14"/>
        <w:jc w:val="center"/>
        <w:rPr>
          <w:rFonts w:ascii="Arial" w:hAnsi="Arial" w:cs="Arial"/>
          <w:b/>
          <w:sz w:val="22"/>
          <w:szCs w:val="22"/>
        </w:rPr>
      </w:pPr>
    </w:p>
    <w:p w:rsidR="001E79B5" w:rsidRDefault="001E79B5">
      <w:pPr>
        <w:shd w:val="clear" w:color="auto" w:fill="FFFFFF"/>
        <w:spacing w:line="100" w:lineRule="atLeast"/>
        <w:ind w:right="14"/>
        <w:jc w:val="both"/>
        <w:rPr>
          <w:sz w:val="22"/>
          <w:szCs w:val="22"/>
        </w:rPr>
      </w:pPr>
      <w:r>
        <w:rPr>
          <w:rFonts w:ascii="Arial" w:hAnsi="Arial" w:cs="Arial"/>
          <w:b/>
          <w:bCs/>
          <w:color w:val="000000"/>
          <w:sz w:val="22"/>
          <w:szCs w:val="22"/>
        </w:rPr>
        <w:t>ΘΕΜΑ:</w:t>
      </w:r>
      <w:r>
        <w:rPr>
          <w:rFonts w:ascii="Arial" w:hAnsi="Arial" w:cs="Arial"/>
          <w:b/>
          <w:color w:val="000000"/>
          <w:sz w:val="22"/>
          <w:szCs w:val="22"/>
        </w:rPr>
        <w:t xml:space="preserve">  Λήψη απόφασης για την παράταση των συμβάσεων εργασίας του προσωπικού που θα απασχοληθεί για την αντιμετώπιση κατεπείγουσων πρόσκαιρων αναγκών του Δήμου Διονύσου λόγω εμφάνισης του κορωνοϊού </w:t>
      </w:r>
      <w:r>
        <w:rPr>
          <w:rFonts w:ascii="Arial" w:hAnsi="Arial" w:cs="Arial"/>
          <w:b/>
          <w:color w:val="000000"/>
          <w:sz w:val="22"/>
          <w:szCs w:val="22"/>
          <w:lang w:val="en-US"/>
        </w:rPr>
        <w:t>COVID</w:t>
      </w:r>
      <w:r w:rsidRPr="00B7731D">
        <w:rPr>
          <w:rFonts w:ascii="Arial" w:hAnsi="Arial" w:cs="Arial"/>
          <w:b/>
          <w:color w:val="000000"/>
          <w:sz w:val="22"/>
          <w:szCs w:val="22"/>
        </w:rPr>
        <w:t>-19</w:t>
      </w:r>
    </w:p>
    <w:p w:rsidR="001E79B5" w:rsidRDefault="001E79B5">
      <w:pPr>
        <w:spacing w:line="100" w:lineRule="atLeast"/>
        <w:jc w:val="both"/>
        <w:rPr>
          <w:rFonts w:ascii="Arial" w:hAnsi="Arial" w:cs="Arial"/>
          <w:b/>
          <w:color w:val="000000"/>
          <w:sz w:val="22"/>
          <w:szCs w:val="22"/>
        </w:rPr>
      </w:pPr>
    </w:p>
    <w:p w:rsidR="001E79B5" w:rsidRDefault="001E79B5">
      <w:pPr>
        <w:tabs>
          <w:tab w:val="left" w:pos="720"/>
        </w:tabs>
        <w:jc w:val="both"/>
        <w:rPr>
          <w:b/>
          <w:bCs/>
          <w:sz w:val="22"/>
          <w:szCs w:val="22"/>
          <w:u w:val="single"/>
        </w:rPr>
      </w:pPr>
      <w:r>
        <w:rPr>
          <w:rFonts w:ascii="Trebuchet MS" w:hAnsi="Trebuchet MS" w:cs="Trebuchet MS"/>
          <w:b/>
          <w:bCs/>
          <w:sz w:val="22"/>
          <w:szCs w:val="22"/>
          <w:u w:val="single"/>
          <w:lang w:eastAsia="en-US"/>
        </w:rPr>
        <w:t>Έχοντας υπόψη:</w:t>
      </w:r>
    </w:p>
    <w:p w:rsidR="001E79B5" w:rsidRDefault="001E79B5">
      <w:pPr>
        <w:tabs>
          <w:tab w:val="left" w:pos="720"/>
        </w:tabs>
        <w:jc w:val="both"/>
        <w:rPr>
          <w:sz w:val="22"/>
          <w:szCs w:val="22"/>
        </w:rPr>
      </w:pPr>
      <w:r>
        <w:rPr>
          <w:rFonts w:ascii="Trebuchet MS" w:hAnsi="Trebuchet MS" w:cs="Trebuchet MS"/>
          <w:sz w:val="22"/>
          <w:szCs w:val="22"/>
          <w:lang w:eastAsia="en-US"/>
        </w:rPr>
        <w:t>1. Τις διατάξεις της παρ.1 του άρθρου 72 του Ν.3852/2010 “Αρμοδιότητες Οικονομικής Επιτροπής”, όπως τροποποιήθηκε την παρ.1 του άρθρου 3 του Ν.4623/2019, όπου αναφέρεται ότι η Οικονομική Επιτροπή αποφασίζει για το ετήσιο πρόγραμμα προσλήψεων προσωπικού κάθε κατηγορίας.</w:t>
      </w:r>
    </w:p>
    <w:p w:rsidR="001E79B5" w:rsidRDefault="001E79B5">
      <w:pPr>
        <w:tabs>
          <w:tab w:val="left" w:pos="720"/>
        </w:tabs>
        <w:jc w:val="both"/>
        <w:rPr>
          <w:rFonts w:ascii="Trebuchet MS" w:hAnsi="Trebuchet MS" w:cs="Trebuchet MS"/>
          <w:sz w:val="22"/>
          <w:szCs w:val="22"/>
          <w:lang w:eastAsia="en-US"/>
        </w:rPr>
      </w:pPr>
      <w:r>
        <w:rPr>
          <w:rFonts w:ascii="Trebuchet MS" w:hAnsi="Trebuchet MS" w:cs="Trebuchet MS"/>
          <w:sz w:val="22"/>
          <w:szCs w:val="22"/>
          <w:lang w:eastAsia="en-US"/>
        </w:rPr>
        <w:t>2. Τις διατάξεις του άρθρου 206 του Ν.3584/2007 “Προσωπικό για κατεπείγουσες εποχικές ή πρόσκαιρες ανάγκες Ο.Τ.Α.” σύμφωνα με τις οποίες επιτρέπεται η πρόσληψη προσωπικού οποιασδήποτε ειδικότητας με σύμβαση εργασίας ορισμένου χρόνου από τους Ο.Τ.Α. για την αντιμετώπιση κατεπειγουσών εποχικών ή πρόσκαιρων αναγκών, με σύμβαση εργασίας ορισμένου χρόνου της οποίας η διάρκεια δεν υπερβαίνει τους δύο (2) μήνες μέσα σε συνολικό διάστημα δώδεκα (12) μηνών.</w:t>
      </w:r>
    </w:p>
    <w:p w:rsidR="001E79B5" w:rsidRPr="00B7731D" w:rsidRDefault="001E79B5">
      <w:pPr>
        <w:tabs>
          <w:tab w:val="left" w:pos="720"/>
        </w:tabs>
        <w:jc w:val="both"/>
        <w:rPr>
          <w:rFonts w:ascii="Trebuchet MS" w:hAnsi="Trebuchet MS" w:cs="Trebuchet MS"/>
          <w:b/>
          <w:sz w:val="22"/>
          <w:szCs w:val="22"/>
          <w:lang w:eastAsia="en-US"/>
        </w:rPr>
      </w:pPr>
      <w:r>
        <w:rPr>
          <w:rFonts w:ascii="Trebuchet MS" w:hAnsi="Trebuchet MS" w:cs="Trebuchet MS"/>
          <w:sz w:val="22"/>
          <w:szCs w:val="22"/>
          <w:lang w:eastAsia="en-US"/>
        </w:rPr>
        <w:t xml:space="preserve">3. </w:t>
      </w:r>
      <w:r w:rsidRPr="00B7731D">
        <w:rPr>
          <w:rFonts w:ascii="Trebuchet MS" w:hAnsi="Trebuchet MS" w:cs="Trebuchet MS"/>
          <w:sz w:val="22"/>
          <w:szCs w:val="22"/>
          <w:lang w:eastAsia="en-US"/>
        </w:rPr>
        <w:t>Τις διατάξεις της παρ.2 του άρθρου 24 ¨Κατεπείγουσες ρυθμίσεις αρμοδιότητας του Υπουργείου Εσωτερικών” της Πράξης Νομοθετικού Περιεχομένου “Κατεπείγοντα μέτρα αντιμετώπισης της ανάγκης περιορισμού της διασποράς του κορωνοϊού COVID-</w:t>
      </w:r>
      <w:smartTag w:uri="urn:schemas-microsoft-com:office:smarttags" w:element="metricconverter">
        <w:smartTagPr>
          <w:attr w:name="ProductID" w:val="19 ”"/>
        </w:smartTagPr>
        <w:r w:rsidRPr="00B7731D">
          <w:rPr>
            <w:rFonts w:ascii="Trebuchet MS" w:hAnsi="Trebuchet MS" w:cs="Trebuchet MS"/>
            <w:sz w:val="22"/>
            <w:szCs w:val="22"/>
            <w:lang w:eastAsia="en-US"/>
          </w:rPr>
          <w:t>19 ”</w:t>
        </w:r>
      </w:smartTag>
      <w:r w:rsidRPr="00B7731D">
        <w:rPr>
          <w:rFonts w:ascii="Trebuchet MS" w:hAnsi="Trebuchet MS" w:cs="Trebuchet MS"/>
          <w:sz w:val="22"/>
          <w:szCs w:val="22"/>
          <w:lang w:eastAsia="en-US"/>
        </w:rPr>
        <w:t xml:space="preserve"> (Φ.Ε.Κ. 64/Α΄/14-3-2020) σύμφωνα με τις οποίες </w:t>
      </w:r>
      <w:r w:rsidRPr="00B7731D">
        <w:rPr>
          <w:rFonts w:ascii="Trebuchet MS" w:hAnsi="Trebuchet MS" w:cs="Trebuchet MS"/>
          <w:b/>
          <w:sz w:val="22"/>
          <w:szCs w:val="22"/>
          <w:lang w:eastAsia="en-US"/>
        </w:rPr>
        <w:t>οι συμβάσεις εργασίας ορισμένου χρόνου που συνάπτουν οι ΟΤΑ α΄βαθμού δυνάμει της παρ.1 του άρθρου 206 του Ν.3584/2007 και της περ.ιε΄της παρ.2 του άρθρου1 του Ν.3812/2009 μπορεί να έχουν διάρκεια έως τέσσερις (4) μήνες.</w:t>
      </w:r>
    </w:p>
    <w:p w:rsidR="001E79B5" w:rsidRDefault="001E79B5">
      <w:pPr>
        <w:tabs>
          <w:tab w:val="left" w:pos="720"/>
        </w:tabs>
        <w:jc w:val="both"/>
        <w:rPr>
          <w:rFonts w:ascii="Trebuchet MS" w:hAnsi="Trebuchet MS" w:cs="Trebuchet MS"/>
          <w:color w:val="000000"/>
          <w:sz w:val="22"/>
          <w:szCs w:val="22"/>
          <w:lang w:eastAsia="en-US"/>
        </w:rPr>
      </w:pPr>
      <w:r>
        <w:rPr>
          <w:rFonts w:ascii="Trebuchet MS" w:hAnsi="Trebuchet MS" w:cs="Trebuchet MS"/>
          <w:color w:val="000000"/>
          <w:sz w:val="22"/>
          <w:szCs w:val="22"/>
          <w:lang w:eastAsia="en-US"/>
        </w:rPr>
        <w:t>4. Την υπ΄αριθ.130/2020 Απόφαση της Οικονομικής Επιτροπής του Δήμου (13</w:t>
      </w:r>
      <w:r w:rsidRPr="00B7731D">
        <w:rPr>
          <w:rFonts w:ascii="Trebuchet MS" w:hAnsi="Trebuchet MS" w:cs="Trebuchet MS"/>
          <w:color w:val="000000"/>
          <w:sz w:val="22"/>
          <w:szCs w:val="22"/>
          <w:vertAlign w:val="superscript"/>
          <w:lang w:eastAsia="en-US"/>
        </w:rPr>
        <w:t>η</w:t>
      </w:r>
      <w:r>
        <w:rPr>
          <w:rFonts w:ascii="Trebuchet MS" w:hAnsi="Trebuchet MS" w:cs="Trebuchet MS"/>
          <w:color w:val="000000"/>
          <w:sz w:val="22"/>
          <w:szCs w:val="22"/>
          <w:lang w:eastAsia="en-US"/>
        </w:rPr>
        <w:t xml:space="preserve"> Δημόσια Συνεδρίαση/17-3-2020) με την οποία αποφασίστηκε ομόφωνα η έγκριση πρόσληψης πρόσληψης έκτακτου προσωπικού εικοσιτεσσάρων (24) θέσεων δίμηνης διάρκειας με σχέση εργασίας ΙΔΟΧ για να αντιμετωπιστούν περιστάσεις λόγω της έξαρσης του κορωνοϊού.</w:t>
      </w:r>
    </w:p>
    <w:p w:rsidR="001E79B5" w:rsidRDefault="001E79B5">
      <w:pPr>
        <w:tabs>
          <w:tab w:val="left" w:pos="720"/>
        </w:tabs>
        <w:jc w:val="both"/>
      </w:pPr>
      <w:r>
        <w:rPr>
          <w:rFonts w:ascii="Trebuchet MS" w:hAnsi="Trebuchet MS" w:cs="Trebuchet MS"/>
          <w:color w:val="000000"/>
          <w:sz w:val="22"/>
          <w:szCs w:val="22"/>
          <w:lang w:eastAsia="en-US"/>
        </w:rPr>
        <w:t xml:space="preserve">5. Την υπ΄αριθ.πρωτ. 8315/30-3-2020 Ανακοίνωση περί πρόσληψης προσωπικού με σύμβαση εργασίας ΙΔΟΧ χρονικής διάρκειας (2) μηνών για την αντιμετώπιση </w:t>
      </w:r>
      <w:r>
        <w:rPr>
          <w:rFonts w:ascii="Trebuchet MS" w:hAnsi="Trebuchet MS" w:cs="Trebuchet MS"/>
          <w:sz w:val="22"/>
          <w:szCs w:val="22"/>
          <w:lang w:eastAsia="en-US"/>
        </w:rPr>
        <w:t>κατεπειγουσών εποχικών ή πρόσκαιρων αναγκών στο Δήμο Διονύσου λόγω εμφάνισης του κορωνοϊού.</w:t>
      </w:r>
    </w:p>
    <w:p w:rsidR="001E79B5" w:rsidRDefault="001E79B5">
      <w:pPr>
        <w:tabs>
          <w:tab w:val="left" w:pos="720"/>
        </w:tabs>
        <w:jc w:val="both"/>
        <w:rPr>
          <w:sz w:val="22"/>
          <w:szCs w:val="22"/>
        </w:rPr>
      </w:pPr>
      <w:r>
        <w:rPr>
          <w:rFonts w:ascii="Trebuchet MS" w:hAnsi="Trebuchet MS" w:cs="Trebuchet MS"/>
          <w:color w:val="000000"/>
          <w:sz w:val="22"/>
          <w:szCs w:val="22"/>
          <w:lang w:eastAsia="en-US"/>
        </w:rPr>
        <w:t xml:space="preserve">6. Την Πράξη Νομοθετικού Περιεχομένου “Κατεπείγοντα μέτρα αντιμετώπισης των αρνητικών συνεπειών της εμφάνισης του κορωνοϊού </w:t>
      </w:r>
      <w:r>
        <w:rPr>
          <w:rFonts w:ascii="Trebuchet MS" w:hAnsi="Trebuchet MS" w:cs="Trebuchet MS"/>
          <w:color w:val="000000"/>
          <w:sz w:val="22"/>
          <w:szCs w:val="22"/>
          <w:lang w:val="en-US" w:eastAsia="en-US"/>
        </w:rPr>
        <w:t>COVID</w:t>
      </w:r>
      <w:r w:rsidRPr="00B7731D">
        <w:rPr>
          <w:rFonts w:ascii="Trebuchet MS" w:hAnsi="Trebuchet MS" w:cs="Trebuchet MS"/>
          <w:color w:val="000000"/>
          <w:sz w:val="22"/>
          <w:szCs w:val="22"/>
          <w:lang w:eastAsia="en-US"/>
        </w:rPr>
        <w:t xml:space="preserve">-19 </w:t>
      </w:r>
      <w:r>
        <w:rPr>
          <w:rFonts w:ascii="Trebuchet MS" w:hAnsi="Trebuchet MS" w:cs="Trebuchet MS"/>
          <w:color w:val="000000"/>
          <w:sz w:val="22"/>
          <w:szCs w:val="22"/>
          <w:lang w:eastAsia="en-US"/>
        </w:rPr>
        <w:t>και της ανάγκης περιορισμού της διάδοσής του” (Φ.Ε.Κ. 55/Α΄/11-3-2020).</w:t>
      </w:r>
    </w:p>
    <w:p w:rsidR="001E79B5" w:rsidRDefault="001E79B5">
      <w:pPr>
        <w:tabs>
          <w:tab w:val="left" w:pos="720"/>
        </w:tabs>
        <w:jc w:val="both"/>
      </w:pPr>
      <w:r>
        <w:rPr>
          <w:rFonts w:ascii="Trebuchet MS" w:hAnsi="Trebuchet MS" w:cs="Trebuchet MS"/>
          <w:color w:val="000000"/>
          <w:sz w:val="22"/>
          <w:szCs w:val="22"/>
          <w:lang w:eastAsia="en-US"/>
        </w:rPr>
        <w:t>7. Την υπ΄αριθ.πρωτ. ΔΙΔΑΔ/Φ.69/108/οικ.7874/12-3-2020 εγκύκλιο του Υπουργείου Εσωτερικών με θέμα “Επείγοντα μέτρα για την πρόληψη και την προστασία από τον κορωνοϊό”.</w:t>
      </w:r>
    </w:p>
    <w:p w:rsidR="001E79B5" w:rsidRDefault="001E79B5">
      <w:pPr>
        <w:tabs>
          <w:tab w:val="left" w:pos="720"/>
        </w:tabs>
        <w:jc w:val="both"/>
        <w:rPr>
          <w:sz w:val="22"/>
          <w:szCs w:val="22"/>
        </w:rPr>
      </w:pPr>
      <w:r>
        <w:rPr>
          <w:rFonts w:ascii="Trebuchet MS" w:hAnsi="Trebuchet MS" w:cs="Trebuchet MS"/>
          <w:color w:val="000000"/>
          <w:sz w:val="22"/>
          <w:szCs w:val="22"/>
          <w:lang w:eastAsia="en-US"/>
        </w:rPr>
        <w:t>8. Την υπ΄αριθ.4505/34366/9-9-2019 Απόφαση Δημάρχου περί ορισμού Αντιδημάρχων και μεταβίβαση αρμοδιοτήτων στο Δήμο Διονύσου.</w:t>
      </w:r>
    </w:p>
    <w:p w:rsidR="001E79B5" w:rsidRDefault="001E79B5">
      <w:pPr>
        <w:tabs>
          <w:tab w:val="left" w:pos="720"/>
        </w:tabs>
        <w:jc w:val="both"/>
        <w:rPr>
          <w:rFonts w:ascii="Trebuchet MS" w:hAnsi="Trebuchet MS" w:cs="Trebuchet MS"/>
          <w:color w:val="000000"/>
          <w:sz w:val="22"/>
          <w:szCs w:val="22"/>
          <w:lang w:eastAsia="en-US"/>
        </w:rPr>
      </w:pPr>
    </w:p>
    <w:p w:rsidR="001E79B5" w:rsidRPr="00A853AD" w:rsidRDefault="001E79B5">
      <w:pPr>
        <w:tabs>
          <w:tab w:val="left" w:pos="720"/>
        </w:tabs>
        <w:jc w:val="both"/>
        <w:rPr>
          <w:rFonts w:ascii="Trebuchet MS" w:hAnsi="Trebuchet MS" w:cs="Trebuchet MS"/>
          <w:b/>
          <w:bCs/>
          <w:color w:val="000000"/>
          <w:sz w:val="22"/>
          <w:szCs w:val="22"/>
          <w:u w:val="single"/>
          <w:lang w:eastAsia="en-US"/>
        </w:rPr>
      </w:pPr>
      <w:r>
        <w:rPr>
          <w:rFonts w:ascii="Trebuchet MS" w:hAnsi="Trebuchet MS" w:cs="Trebuchet MS"/>
          <w:b/>
          <w:bCs/>
          <w:color w:val="000000"/>
          <w:sz w:val="22"/>
          <w:szCs w:val="22"/>
          <w:u w:val="single"/>
          <w:lang w:eastAsia="en-US"/>
        </w:rPr>
        <w:t>Το γεγονός ότι:</w:t>
      </w:r>
    </w:p>
    <w:p w:rsidR="001E79B5" w:rsidRPr="00521763" w:rsidRDefault="001E79B5" w:rsidP="00521763">
      <w:pPr>
        <w:tabs>
          <w:tab w:val="left" w:pos="720"/>
        </w:tabs>
        <w:jc w:val="both"/>
        <w:rPr>
          <w:rFonts w:ascii="Trebuchet MS" w:hAnsi="Trebuchet MS" w:cs="Trebuchet MS"/>
          <w:color w:val="000000"/>
          <w:sz w:val="22"/>
          <w:szCs w:val="22"/>
          <w:lang w:eastAsia="en-US"/>
        </w:rPr>
      </w:pPr>
      <w:r>
        <w:rPr>
          <w:rFonts w:ascii="Trebuchet MS" w:hAnsi="Trebuchet MS" w:cs="Trebuchet MS"/>
          <w:color w:val="000000"/>
          <w:sz w:val="22"/>
          <w:szCs w:val="22"/>
          <w:lang w:eastAsia="en-US"/>
        </w:rPr>
        <w:t xml:space="preserve">1. </w:t>
      </w:r>
      <w:r w:rsidRPr="00521763">
        <w:rPr>
          <w:rFonts w:ascii="Trebuchet MS" w:hAnsi="Trebuchet MS" w:cs="Trebuchet MS"/>
          <w:color w:val="000000"/>
          <w:sz w:val="22"/>
          <w:szCs w:val="22"/>
          <w:lang w:eastAsia="en-US"/>
        </w:rPr>
        <w:t>Στις διατάξεις της παρ.2 του άρθρου 24</w:t>
      </w:r>
      <w:r w:rsidRPr="00521763">
        <w:rPr>
          <w:rFonts w:ascii="Trebuchet MS" w:hAnsi="Trebuchet MS" w:cs="Trebuchet MS"/>
          <w:color w:val="000000"/>
          <w:sz w:val="22"/>
          <w:szCs w:val="22"/>
          <w:vertAlign w:val="superscript"/>
          <w:lang w:eastAsia="en-US"/>
        </w:rPr>
        <w:t>ου</w:t>
      </w:r>
      <w:r w:rsidRPr="00521763">
        <w:rPr>
          <w:rFonts w:ascii="Trebuchet MS" w:hAnsi="Trebuchet MS" w:cs="Trebuchet MS"/>
          <w:color w:val="000000"/>
          <w:sz w:val="22"/>
          <w:szCs w:val="22"/>
          <w:lang w:eastAsia="en-US"/>
        </w:rPr>
        <w:t xml:space="preserve"> της από 14/3/2020 Πράξη Νομοθετικού Περιεχομένου (Π.Ν.Π.) (Φ.Ε.Κ. 64/Α΄/14-3-2020) αναφέρεται ότι</w:t>
      </w:r>
      <w:r w:rsidRPr="00521763">
        <w:t xml:space="preserve"> </w:t>
      </w:r>
      <w:r w:rsidRPr="00521763">
        <w:rPr>
          <w:rFonts w:ascii="Trebuchet MS" w:hAnsi="Trebuchet MS" w:cs="Trebuchet MS"/>
          <w:color w:val="000000"/>
          <w:sz w:val="22"/>
          <w:szCs w:val="22"/>
          <w:lang w:eastAsia="en-US"/>
        </w:rPr>
        <w:t xml:space="preserve">εφόσον εξακολουθεί να υφίσταται άμεσος κίνδυνος εμφάνισης και διασποράς κορωνοϊού COVID-19, η έλλειψη του οποίου βεβαιώνεται με απόφαση του Υπουργού Υγείας, και πάντως για χρονικό διάστημα που δεν μπορεί να υπερβαίνει τους έξι (6) μήνες από την έναρξη ισχύος της παρούσας, </w:t>
      </w:r>
      <w:r w:rsidRPr="00521763">
        <w:rPr>
          <w:rFonts w:ascii="Trebuchet MS" w:hAnsi="Trebuchet MS" w:cs="Trebuchet MS"/>
          <w:b/>
          <w:color w:val="000000"/>
          <w:sz w:val="22"/>
          <w:szCs w:val="22"/>
          <w:lang w:eastAsia="en-US"/>
        </w:rPr>
        <w:t>οι συμβάσεις εργασίας ορισμένου χρόνου που συνάπτουν οι ΟΤΑ α΄ και β΄ βαθμού δυνάμει της παρ. 1 του άρθρου 206 του Κώδικα Κατάστασης Δημοτικών και Κοινοτικών Υπαλλήλων (ν. 3584/2007, Α’ 143) και της περ. ιε΄ της παρ. 2 του άρθρου 1 του ν. 3812/2009 (Α’ 234), μπορεί να έχουν διάρκεια έως τέσσερις (4) μήνες.</w:t>
      </w:r>
      <w:r w:rsidRPr="00521763">
        <w:rPr>
          <w:rFonts w:ascii="Trebuchet MS" w:hAnsi="Trebuchet MS" w:cs="Trebuchet MS"/>
          <w:color w:val="000000"/>
          <w:sz w:val="22"/>
          <w:szCs w:val="22"/>
          <w:lang w:eastAsia="en-US"/>
        </w:rPr>
        <w:t xml:space="preserve"> </w:t>
      </w:r>
      <w:r w:rsidRPr="00521763">
        <w:rPr>
          <w:rFonts w:ascii="Trebuchet MS" w:hAnsi="Trebuchet MS" w:cs="Trebuchet MS"/>
          <w:b/>
          <w:color w:val="000000"/>
          <w:sz w:val="22"/>
          <w:szCs w:val="22"/>
          <w:lang w:eastAsia="en-US"/>
        </w:rPr>
        <w:t>Η κατά το προηγούμενο εδάφιο σύναψη των συμβάσεων γίνεται με απόφαση της οικείας Οικονομικής Επιτροπής.</w:t>
      </w:r>
      <w:r w:rsidRPr="00521763">
        <w:rPr>
          <w:rFonts w:ascii="Trebuchet MS" w:hAnsi="Trebuchet MS" w:cs="Trebuchet MS"/>
          <w:color w:val="000000"/>
          <w:sz w:val="22"/>
          <w:szCs w:val="22"/>
          <w:lang w:eastAsia="en-US"/>
        </w:rPr>
        <w:t xml:space="preserve"> </w:t>
      </w:r>
    </w:p>
    <w:p w:rsidR="001E79B5" w:rsidRDefault="001E79B5">
      <w:pPr>
        <w:tabs>
          <w:tab w:val="left" w:pos="720"/>
        </w:tabs>
        <w:jc w:val="both"/>
        <w:rPr>
          <w:rFonts w:ascii="Trebuchet MS" w:hAnsi="Trebuchet MS" w:cs="Trebuchet MS"/>
          <w:b/>
          <w:bCs/>
          <w:i/>
          <w:iCs/>
          <w:color w:val="000000"/>
          <w:sz w:val="22"/>
          <w:szCs w:val="22"/>
          <w:lang w:eastAsia="en-US"/>
        </w:rPr>
      </w:pPr>
      <w:r w:rsidRPr="00296958">
        <w:rPr>
          <w:rFonts w:ascii="Trebuchet MS" w:hAnsi="Trebuchet MS" w:cs="Trebuchet MS"/>
          <w:color w:val="000000"/>
          <w:sz w:val="22"/>
          <w:szCs w:val="22"/>
          <w:lang w:eastAsia="en-US"/>
        </w:rPr>
        <w:t>2</w:t>
      </w:r>
      <w:r>
        <w:rPr>
          <w:rFonts w:ascii="Trebuchet MS" w:hAnsi="Trebuchet MS" w:cs="Trebuchet MS"/>
          <w:color w:val="000000"/>
          <w:sz w:val="22"/>
          <w:szCs w:val="22"/>
          <w:lang w:eastAsia="en-US"/>
        </w:rPr>
        <w:t xml:space="preserve">. Με την από 11/3/2020 Πράξη Νομοθετικού Περιεχομένου (Π.Ν.Π.) (Φ.Ε.Κ. 55/Α΄/11-3-2020) </w:t>
      </w:r>
      <w:r>
        <w:rPr>
          <w:rFonts w:ascii="Trebuchet MS" w:hAnsi="Trebuchet MS" w:cs="Trebuchet MS"/>
          <w:b/>
          <w:bCs/>
          <w:i/>
          <w:iCs/>
          <w:color w:val="000000"/>
          <w:sz w:val="22"/>
          <w:szCs w:val="22"/>
          <w:lang w:eastAsia="en-US"/>
        </w:rPr>
        <w:t>οι υπάλληλοι των Ο.Τ.Α. Α΄βαθμού που έχουν τέκνα που φοιτούν σε βρεφονηπιακούς και παιδικούς σταθμούς και σχολικές μονάδες, των οποίων οι λειτουργία αναστέλλεται προσωρινά και ειδικότερα τέκνα που φοιτούν έως και την τάξη Γ΄Γυμνασίου δύνανται να απουσιάζουν από την υπηρεσία τους για το χρονικό διάστημα αναστολής της λειτουργίας των εκπαιδευτικών μονάδων στις οποίες φοιτούν τα τέκνα τους με χορήγηση της σχετικής άδειας ειδικού σκοπού.</w:t>
      </w:r>
    </w:p>
    <w:p w:rsidR="001E79B5" w:rsidRPr="003A6E87" w:rsidRDefault="001E79B5">
      <w:pPr>
        <w:tabs>
          <w:tab w:val="left" w:pos="720"/>
        </w:tabs>
        <w:jc w:val="both"/>
        <w:rPr>
          <w:rFonts w:ascii="Trebuchet MS" w:hAnsi="Trebuchet MS" w:cs="Trebuchet MS"/>
          <w:bCs/>
          <w:iCs/>
          <w:color w:val="000000"/>
          <w:sz w:val="22"/>
          <w:szCs w:val="22"/>
          <w:lang w:eastAsia="en-US"/>
        </w:rPr>
      </w:pPr>
      <w:r w:rsidRPr="00296958">
        <w:rPr>
          <w:rFonts w:ascii="Trebuchet MS" w:hAnsi="Trebuchet MS" w:cs="Trebuchet MS"/>
          <w:bCs/>
          <w:iCs/>
          <w:color w:val="000000"/>
          <w:sz w:val="22"/>
          <w:szCs w:val="22"/>
          <w:lang w:eastAsia="en-US"/>
        </w:rPr>
        <w:t>3</w:t>
      </w:r>
      <w:r>
        <w:rPr>
          <w:rFonts w:ascii="Trebuchet MS" w:hAnsi="Trebuchet MS" w:cs="Trebuchet MS"/>
          <w:bCs/>
          <w:iCs/>
          <w:color w:val="000000"/>
          <w:sz w:val="22"/>
          <w:szCs w:val="22"/>
          <w:lang w:eastAsia="en-US"/>
        </w:rPr>
        <w:t>. Με τ</w:t>
      </w:r>
      <w:r>
        <w:rPr>
          <w:rFonts w:ascii="Trebuchet MS" w:hAnsi="Trebuchet MS" w:cs="Trebuchet MS"/>
          <w:color w:val="000000"/>
          <w:sz w:val="22"/>
          <w:szCs w:val="22"/>
          <w:lang w:eastAsia="en-US"/>
        </w:rPr>
        <w:t>ην υπ΄αριθ.130/2020 Απόφαση της Οικονομικής Επιτροπής του Δήμου (13</w:t>
      </w:r>
      <w:r w:rsidRPr="00B7731D">
        <w:rPr>
          <w:rFonts w:ascii="Trebuchet MS" w:hAnsi="Trebuchet MS" w:cs="Trebuchet MS"/>
          <w:color w:val="000000"/>
          <w:sz w:val="22"/>
          <w:szCs w:val="22"/>
          <w:vertAlign w:val="superscript"/>
          <w:lang w:eastAsia="en-US"/>
        </w:rPr>
        <w:t>η</w:t>
      </w:r>
      <w:r>
        <w:rPr>
          <w:rFonts w:ascii="Trebuchet MS" w:hAnsi="Trebuchet MS" w:cs="Trebuchet MS"/>
          <w:color w:val="000000"/>
          <w:sz w:val="22"/>
          <w:szCs w:val="22"/>
          <w:lang w:eastAsia="en-US"/>
        </w:rPr>
        <w:t xml:space="preserve"> Δημόσια Συνεδρίαση/17-3-2020) αποφασίστηκε ομόφωνα η </w:t>
      </w:r>
      <w:r w:rsidRPr="003A6E87">
        <w:rPr>
          <w:rFonts w:ascii="Trebuchet MS" w:hAnsi="Trebuchet MS" w:cs="Trebuchet MS"/>
          <w:b/>
          <w:color w:val="000000"/>
          <w:sz w:val="22"/>
          <w:szCs w:val="22"/>
          <w:lang w:eastAsia="en-US"/>
        </w:rPr>
        <w:t>έγκριση πρόσληψης πρόσληψης έκτακτου προσωπικού εικοσιτεσσάρων (24) θέσεων δίμηνης διάρκειας</w:t>
      </w:r>
      <w:r>
        <w:rPr>
          <w:rFonts w:ascii="Trebuchet MS" w:hAnsi="Trebuchet MS" w:cs="Trebuchet MS"/>
          <w:color w:val="000000"/>
          <w:sz w:val="22"/>
          <w:szCs w:val="22"/>
          <w:lang w:eastAsia="en-US"/>
        </w:rPr>
        <w:t xml:space="preserve"> με σχέση εργασίας ΙΔΟΧ για να αντιμετωπιστούν περιστάσεις λόγω της έξαρσης του κορωνοϊού.</w:t>
      </w:r>
    </w:p>
    <w:p w:rsidR="001E79B5" w:rsidRPr="00521763" w:rsidRDefault="001E79B5">
      <w:pPr>
        <w:tabs>
          <w:tab w:val="left" w:pos="720"/>
        </w:tabs>
        <w:jc w:val="both"/>
      </w:pPr>
      <w:r w:rsidRPr="00296958">
        <w:rPr>
          <w:rFonts w:ascii="Trebuchet MS" w:hAnsi="Trebuchet MS" w:cs="Trebuchet MS"/>
          <w:bCs/>
          <w:iCs/>
          <w:color w:val="000000"/>
          <w:sz w:val="22"/>
          <w:szCs w:val="22"/>
          <w:lang w:eastAsia="en-US"/>
        </w:rPr>
        <w:t>4</w:t>
      </w:r>
      <w:r>
        <w:rPr>
          <w:rFonts w:ascii="Trebuchet MS" w:hAnsi="Trebuchet MS" w:cs="Trebuchet MS"/>
          <w:bCs/>
          <w:iCs/>
          <w:color w:val="000000"/>
          <w:sz w:val="22"/>
          <w:szCs w:val="22"/>
          <w:lang w:eastAsia="en-US"/>
        </w:rPr>
        <w:t>. Έχει ξεκινήσει η διαδικασία πρόσληψης προσωπικού για την πλήρωση εικοσιτεσσάρων (24) θέσεων με συμβάσεις εργασίας ΙΔΟΧ διάρκειας δύο (2) μηνών σύμφωνα με την υπ΄αριθ.πρωτ.</w:t>
      </w:r>
      <w:r>
        <w:rPr>
          <w:rFonts w:ascii="Trebuchet MS" w:hAnsi="Trebuchet MS" w:cs="Trebuchet MS"/>
          <w:color w:val="000000"/>
          <w:sz w:val="22"/>
          <w:szCs w:val="22"/>
          <w:lang w:eastAsia="en-US"/>
        </w:rPr>
        <w:t>8315/30-3-2020 Ανακοίνωση του Δήμου μας.</w:t>
      </w:r>
    </w:p>
    <w:p w:rsidR="001E79B5" w:rsidRDefault="001E79B5">
      <w:pPr>
        <w:tabs>
          <w:tab w:val="left" w:pos="720"/>
        </w:tabs>
        <w:jc w:val="both"/>
        <w:rPr>
          <w:rFonts w:ascii="Trebuchet MS" w:hAnsi="Trebuchet MS" w:cs="Trebuchet MS"/>
          <w:color w:val="000000"/>
          <w:highlight w:val="yellow"/>
          <w:lang w:eastAsia="en-US"/>
        </w:rPr>
      </w:pPr>
    </w:p>
    <w:p w:rsidR="001E79B5" w:rsidRDefault="001E79B5">
      <w:pPr>
        <w:tabs>
          <w:tab w:val="left" w:pos="720"/>
        </w:tabs>
        <w:jc w:val="center"/>
        <w:rPr>
          <w:rFonts w:ascii="Trebuchet MS" w:hAnsi="Trebuchet MS" w:cs="Trebuchet MS"/>
          <w:color w:val="000000"/>
          <w:lang w:eastAsia="en-US"/>
        </w:rPr>
      </w:pPr>
    </w:p>
    <w:p w:rsidR="001E79B5" w:rsidRDefault="001E79B5">
      <w:pPr>
        <w:tabs>
          <w:tab w:val="left" w:pos="720"/>
        </w:tabs>
        <w:jc w:val="center"/>
        <w:rPr>
          <w:b/>
          <w:bCs/>
          <w:sz w:val="22"/>
          <w:szCs w:val="22"/>
        </w:rPr>
      </w:pPr>
      <w:r>
        <w:rPr>
          <w:rFonts w:ascii="Trebuchet MS" w:hAnsi="Trebuchet MS" w:cs="Trebuchet MS"/>
          <w:b/>
          <w:bCs/>
          <w:color w:val="000000"/>
          <w:sz w:val="22"/>
          <w:szCs w:val="22"/>
          <w:lang w:eastAsia="en-US"/>
        </w:rPr>
        <w:t>Ε Ι Σ Η Γ Ο Υ Μ Α Ι</w:t>
      </w:r>
    </w:p>
    <w:p w:rsidR="001E79B5" w:rsidRDefault="001E79B5">
      <w:pPr>
        <w:tabs>
          <w:tab w:val="left" w:pos="720"/>
        </w:tabs>
        <w:jc w:val="center"/>
        <w:rPr>
          <w:rFonts w:ascii="Trebuchet MS" w:hAnsi="Trebuchet MS" w:cs="Trebuchet MS"/>
          <w:color w:val="000000"/>
          <w:lang w:eastAsia="en-US"/>
        </w:rPr>
      </w:pPr>
    </w:p>
    <w:p w:rsidR="001E79B5" w:rsidRDefault="001E79B5">
      <w:pPr>
        <w:tabs>
          <w:tab w:val="left" w:pos="720"/>
        </w:tabs>
        <w:jc w:val="both"/>
        <w:rPr>
          <w:rFonts w:ascii="Trebuchet MS" w:hAnsi="Trebuchet MS" w:cs="Trebuchet MS"/>
          <w:color w:val="000000"/>
          <w:sz w:val="22"/>
          <w:szCs w:val="22"/>
          <w:lang w:eastAsia="en-US"/>
        </w:rPr>
      </w:pPr>
      <w:r>
        <w:rPr>
          <w:rFonts w:ascii="Trebuchet MS" w:hAnsi="Trebuchet MS" w:cs="Trebuchet MS"/>
          <w:color w:val="000000"/>
          <w:sz w:val="22"/>
          <w:szCs w:val="22"/>
          <w:lang w:eastAsia="en-US"/>
        </w:rPr>
        <w:t xml:space="preserve">Σύμφωνα με τα ανωτέρω, </w:t>
      </w:r>
    </w:p>
    <w:p w:rsidR="001E79B5" w:rsidRPr="00296958" w:rsidRDefault="001E79B5" w:rsidP="00296958">
      <w:pPr>
        <w:tabs>
          <w:tab w:val="left" w:pos="720"/>
        </w:tabs>
        <w:jc w:val="both"/>
        <w:rPr>
          <w:rFonts w:ascii="Trebuchet MS" w:hAnsi="Trebuchet MS" w:cs="Trebuchet MS"/>
          <w:color w:val="000000"/>
          <w:sz w:val="22"/>
          <w:szCs w:val="22"/>
          <w:lang w:eastAsia="en-US"/>
        </w:rPr>
      </w:pPr>
      <w:r w:rsidRPr="00296958">
        <w:rPr>
          <w:rFonts w:ascii="Trebuchet MS" w:hAnsi="Trebuchet MS" w:cs="Trebuchet MS"/>
          <w:color w:val="000000"/>
          <w:sz w:val="22"/>
          <w:szCs w:val="22"/>
          <w:lang w:eastAsia="en-US"/>
        </w:rPr>
        <w:t xml:space="preserve">Να ληφθεί απόφαση για την έγκριση της </w:t>
      </w:r>
      <w:r w:rsidRPr="00296958">
        <w:rPr>
          <w:rFonts w:ascii="Trebuchet MS" w:hAnsi="Trebuchet MS" w:cs="Trebuchet MS"/>
          <w:b/>
          <w:color w:val="000000"/>
          <w:sz w:val="22"/>
          <w:szCs w:val="22"/>
          <w:lang w:eastAsia="en-US"/>
        </w:rPr>
        <w:t xml:space="preserve">παράτασης κατά δύο (2) επιπλέον μήνες των συμβάσεων εργασίας ΙΔΟΧ του έκτακτου προσωπικού εικοσιτεσσάρων (24) θέσεων που βρίσκεται σε διαδικασίας πρόσληψης </w:t>
      </w:r>
      <w:r w:rsidRPr="00296958">
        <w:rPr>
          <w:rFonts w:ascii="Trebuchet MS" w:hAnsi="Trebuchet MS" w:cs="Trebuchet MS"/>
          <w:color w:val="000000"/>
          <w:sz w:val="22"/>
          <w:szCs w:val="22"/>
          <w:lang w:eastAsia="en-US"/>
        </w:rPr>
        <w:t xml:space="preserve">σύμφωνα με την υπ΄αριθ. 130/2020 Απόφαση της Οικονομικής Επιτροπής του Δήμου και κατόπιν της έκδοσης της υπ΄αριθ.πρωτ. </w:t>
      </w:r>
      <w:r w:rsidRPr="00296958">
        <w:rPr>
          <w:rFonts w:ascii="Trebuchet MS" w:hAnsi="Trebuchet MS" w:cs="Trebuchet MS"/>
          <w:bCs/>
          <w:iCs/>
          <w:color w:val="000000"/>
          <w:sz w:val="22"/>
          <w:szCs w:val="22"/>
          <w:lang w:eastAsia="en-US"/>
        </w:rPr>
        <w:t>.</w:t>
      </w:r>
      <w:r w:rsidRPr="00296958">
        <w:rPr>
          <w:rFonts w:ascii="Trebuchet MS" w:hAnsi="Trebuchet MS" w:cs="Trebuchet MS"/>
          <w:color w:val="000000"/>
          <w:sz w:val="22"/>
          <w:szCs w:val="22"/>
          <w:lang w:eastAsia="en-US"/>
        </w:rPr>
        <w:t>8315/30-3-2020 Ανακοίνωσης, για την αντιμετώπιση κατεπειγουσών πρόσκαιρων αναγκών του Δήμου Διονύσου και συγκεκριμένα για να αντιμετωπιστούν άμεσα περιστάσεις λόγω της έξαρσης του κορωνοϊού, ως ακολούθως:</w:t>
      </w:r>
    </w:p>
    <w:p w:rsidR="001E79B5" w:rsidRDefault="001E79B5">
      <w:pPr>
        <w:tabs>
          <w:tab w:val="left" w:pos="720"/>
        </w:tabs>
        <w:jc w:val="both"/>
        <w:rPr>
          <w:rFonts w:ascii="Trebuchet MS" w:hAnsi="Trebuchet MS" w:cs="Trebuchet MS"/>
          <w:color w:val="000000"/>
          <w:lang w:eastAsia="en-US"/>
        </w:rPr>
      </w:pPr>
    </w:p>
    <w:p w:rsidR="001E79B5" w:rsidRDefault="001E79B5">
      <w:pPr>
        <w:tabs>
          <w:tab w:val="left" w:pos="720"/>
        </w:tabs>
        <w:jc w:val="both"/>
        <w:rPr>
          <w:rFonts w:ascii="Trebuchet MS" w:hAnsi="Trebuchet MS" w:cs="Trebuchet MS"/>
          <w:color w:val="000000"/>
          <w:lang w:eastAsia="en-US"/>
        </w:rPr>
      </w:pPr>
    </w:p>
    <w:p w:rsidR="001E79B5" w:rsidRDefault="001E79B5">
      <w:pPr>
        <w:tabs>
          <w:tab w:val="left" w:pos="720"/>
        </w:tabs>
        <w:jc w:val="both"/>
        <w:rPr>
          <w:rFonts w:ascii="Trebuchet MS" w:hAnsi="Trebuchet MS" w:cs="Trebuchet MS"/>
          <w:color w:val="000000"/>
          <w:lang w:eastAsia="en-US"/>
        </w:rPr>
      </w:pPr>
    </w:p>
    <w:tbl>
      <w:tblPr>
        <w:tblW w:w="8416" w:type="dxa"/>
        <w:jc w:val="right"/>
        <w:tblCellMar>
          <w:top w:w="55" w:type="dxa"/>
          <w:left w:w="55" w:type="dxa"/>
          <w:bottom w:w="55" w:type="dxa"/>
          <w:right w:w="55" w:type="dxa"/>
        </w:tblCellMar>
        <w:tblLook w:val="00A0"/>
      </w:tblPr>
      <w:tblGrid>
        <w:gridCol w:w="1921"/>
        <w:gridCol w:w="1807"/>
        <w:gridCol w:w="3087"/>
        <w:gridCol w:w="1601"/>
      </w:tblGrid>
      <w:tr w:rsidR="001E79B5" w:rsidTr="003A6E87">
        <w:trPr>
          <w:jc w:val="right"/>
        </w:trPr>
        <w:tc>
          <w:tcPr>
            <w:tcW w:w="1921" w:type="dxa"/>
            <w:tcBorders>
              <w:top w:val="single" w:sz="4" w:space="0" w:color="000000"/>
              <w:left w:val="single" w:sz="4" w:space="0" w:color="000000"/>
              <w:bottom w:val="single" w:sz="4" w:space="0" w:color="000000"/>
            </w:tcBorders>
          </w:tcPr>
          <w:p w:rsidR="001E79B5" w:rsidRDefault="001E79B5">
            <w:pPr>
              <w:pStyle w:val="a4"/>
              <w:jc w:val="center"/>
              <w:rPr>
                <w:rFonts w:ascii="Liberation Serif" w:hAnsi="Liberation Serif"/>
                <w:b/>
                <w:bCs/>
                <w:color w:val="000000"/>
                <w:sz w:val="24"/>
                <w:szCs w:val="24"/>
                <w:highlight w:val="yellow"/>
              </w:rPr>
            </w:pPr>
            <w:r>
              <w:rPr>
                <w:rFonts w:ascii="Liberation Serif" w:hAnsi="Liberation Serif"/>
                <w:b/>
                <w:bCs/>
                <w:color w:val="000000"/>
                <w:sz w:val="24"/>
                <w:szCs w:val="24"/>
              </w:rPr>
              <w:t>ΑΡΙΘΜΟΣ ΘΕΣΕΩΝ</w:t>
            </w:r>
          </w:p>
        </w:tc>
        <w:tc>
          <w:tcPr>
            <w:tcW w:w="1807" w:type="dxa"/>
            <w:tcBorders>
              <w:top w:val="single" w:sz="4" w:space="0" w:color="000000"/>
              <w:left w:val="single" w:sz="4" w:space="0" w:color="000000"/>
              <w:bottom w:val="single" w:sz="4" w:space="0" w:color="000000"/>
            </w:tcBorders>
          </w:tcPr>
          <w:p w:rsidR="001E79B5" w:rsidRDefault="001E79B5">
            <w:pPr>
              <w:pStyle w:val="a4"/>
              <w:jc w:val="center"/>
              <w:rPr>
                <w:rFonts w:ascii="Liberation Serif" w:hAnsi="Liberation Serif"/>
                <w:b/>
                <w:bCs/>
                <w:color w:val="000000"/>
                <w:sz w:val="24"/>
                <w:szCs w:val="24"/>
                <w:highlight w:val="yellow"/>
              </w:rPr>
            </w:pPr>
            <w:r>
              <w:rPr>
                <w:rFonts w:ascii="Liberation Serif" w:hAnsi="Liberation Serif"/>
                <w:b/>
                <w:bCs/>
                <w:color w:val="000000"/>
                <w:sz w:val="24"/>
                <w:szCs w:val="24"/>
              </w:rPr>
              <w:t>ΚΑΤΗΓΟΡΙΑ</w:t>
            </w:r>
          </w:p>
        </w:tc>
        <w:tc>
          <w:tcPr>
            <w:tcW w:w="3087" w:type="dxa"/>
            <w:tcBorders>
              <w:top w:val="single" w:sz="4" w:space="0" w:color="000000"/>
              <w:left w:val="single" w:sz="4" w:space="0" w:color="000000"/>
              <w:bottom w:val="single" w:sz="4" w:space="0" w:color="000000"/>
              <w:right w:val="single" w:sz="4" w:space="0" w:color="000000"/>
            </w:tcBorders>
          </w:tcPr>
          <w:p w:rsidR="001E79B5" w:rsidRDefault="001E79B5">
            <w:pPr>
              <w:pStyle w:val="a4"/>
              <w:jc w:val="center"/>
              <w:rPr>
                <w:rFonts w:ascii="Liberation Serif" w:hAnsi="Liberation Serif"/>
                <w:b/>
                <w:bCs/>
                <w:color w:val="000000"/>
                <w:sz w:val="24"/>
                <w:szCs w:val="24"/>
                <w:highlight w:val="yellow"/>
              </w:rPr>
            </w:pPr>
            <w:r>
              <w:rPr>
                <w:rFonts w:ascii="Liberation Serif" w:hAnsi="Liberation Serif"/>
                <w:b/>
                <w:bCs/>
                <w:color w:val="000000"/>
                <w:sz w:val="24"/>
                <w:szCs w:val="24"/>
              </w:rPr>
              <w:t>ΚΛΑΔΟΣ</w:t>
            </w:r>
          </w:p>
        </w:tc>
        <w:tc>
          <w:tcPr>
            <w:tcW w:w="1601" w:type="dxa"/>
            <w:tcBorders>
              <w:top w:val="single" w:sz="4" w:space="0" w:color="000000"/>
              <w:left w:val="single" w:sz="4" w:space="0" w:color="000000"/>
              <w:bottom w:val="single" w:sz="4" w:space="0" w:color="000000"/>
              <w:right w:val="single" w:sz="4" w:space="0" w:color="000000"/>
            </w:tcBorders>
          </w:tcPr>
          <w:p w:rsidR="001E79B5" w:rsidRDefault="001E79B5">
            <w:pPr>
              <w:pStyle w:val="a4"/>
              <w:jc w:val="center"/>
              <w:rPr>
                <w:rFonts w:ascii="Liberation Serif" w:hAnsi="Liberation Serif"/>
                <w:b/>
                <w:bCs/>
                <w:color w:val="000000"/>
                <w:sz w:val="24"/>
                <w:szCs w:val="24"/>
              </w:rPr>
            </w:pPr>
            <w:r>
              <w:rPr>
                <w:rFonts w:ascii="Liberation Serif" w:hAnsi="Liberation Serif"/>
                <w:b/>
                <w:bCs/>
                <w:color w:val="000000"/>
                <w:sz w:val="24"/>
                <w:szCs w:val="24"/>
              </w:rPr>
              <w:t>ΣΥΝΟΛΙΚΗ ΔΙΑΡΚΕΙΑ ΣΥΜΒΑΣΗΣ</w:t>
            </w:r>
          </w:p>
        </w:tc>
      </w:tr>
      <w:tr w:rsidR="001E79B5" w:rsidTr="003A6E87">
        <w:trPr>
          <w:jc w:val="right"/>
        </w:trPr>
        <w:tc>
          <w:tcPr>
            <w:tcW w:w="1921" w:type="dxa"/>
            <w:tcBorders>
              <w:left w:val="single" w:sz="4" w:space="0" w:color="000000"/>
              <w:bottom w:val="single" w:sz="4" w:space="0" w:color="000000"/>
            </w:tcBorders>
          </w:tcPr>
          <w:p w:rsidR="001E79B5" w:rsidRDefault="001E79B5">
            <w:pPr>
              <w:pStyle w:val="a4"/>
              <w:rPr>
                <w:rFonts w:ascii="Liberation Serif" w:hAnsi="Liberation Serif"/>
                <w:color w:val="000000"/>
                <w:sz w:val="24"/>
                <w:szCs w:val="24"/>
                <w:highlight w:val="yellow"/>
              </w:rPr>
            </w:pPr>
            <w:r>
              <w:rPr>
                <w:rFonts w:ascii="Liberation Serif" w:hAnsi="Liberation Serif"/>
                <w:color w:val="000000"/>
                <w:sz w:val="24"/>
                <w:szCs w:val="24"/>
              </w:rPr>
              <w:t>20</w:t>
            </w:r>
          </w:p>
        </w:tc>
        <w:tc>
          <w:tcPr>
            <w:tcW w:w="1807" w:type="dxa"/>
            <w:tcBorders>
              <w:left w:val="single" w:sz="4" w:space="0" w:color="000000"/>
              <w:bottom w:val="single" w:sz="4" w:space="0" w:color="000000"/>
            </w:tcBorders>
          </w:tcPr>
          <w:p w:rsidR="001E79B5" w:rsidRDefault="001E79B5">
            <w:pPr>
              <w:pStyle w:val="a4"/>
              <w:rPr>
                <w:rFonts w:ascii="Liberation Serif" w:hAnsi="Liberation Serif"/>
                <w:color w:val="000000"/>
                <w:sz w:val="24"/>
                <w:szCs w:val="24"/>
                <w:highlight w:val="yellow"/>
              </w:rPr>
            </w:pPr>
            <w:r>
              <w:rPr>
                <w:rFonts w:ascii="Liberation Serif" w:hAnsi="Liberation Serif"/>
                <w:color w:val="000000"/>
                <w:sz w:val="24"/>
                <w:szCs w:val="24"/>
              </w:rPr>
              <w:t>ΥΕ</w:t>
            </w:r>
          </w:p>
        </w:tc>
        <w:tc>
          <w:tcPr>
            <w:tcW w:w="3087" w:type="dxa"/>
            <w:tcBorders>
              <w:left w:val="single" w:sz="4" w:space="0" w:color="000000"/>
              <w:bottom w:val="single" w:sz="4" w:space="0" w:color="000000"/>
              <w:right w:val="single" w:sz="4" w:space="0" w:color="000000"/>
            </w:tcBorders>
          </w:tcPr>
          <w:p w:rsidR="001E79B5" w:rsidRDefault="001E79B5">
            <w:pPr>
              <w:pStyle w:val="a4"/>
            </w:pPr>
            <w:r>
              <w:rPr>
                <w:rFonts w:ascii="Liberation Serif" w:hAnsi="Liberation Serif"/>
                <w:color w:val="000000"/>
                <w:sz w:val="24"/>
                <w:szCs w:val="24"/>
              </w:rPr>
              <w:t>ΥΕ ΕΡΓΑΤΩΝ ΚΑΘΑΡΙΟΤΗΤΑΣ (ΣΥΝΟΔΩΝ ΑΠΟΡΡΙΜΜΑΤΟΦΟΡΟΥ)</w:t>
            </w:r>
          </w:p>
        </w:tc>
        <w:tc>
          <w:tcPr>
            <w:tcW w:w="1601" w:type="dxa"/>
            <w:tcBorders>
              <w:left w:val="single" w:sz="4" w:space="0" w:color="000000"/>
              <w:bottom w:val="single" w:sz="4" w:space="0" w:color="000000"/>
              <w:right w:val="single" w:sz="4" w:space="0" w:color="000000"/>
            </w:tcBorders>
          </w:tcPr>
          <w:p w:rsidR="001E79B5" w:rsidRDefault="001E79B5">
            <w:pPr>
              <w:pStyle w:val="a4"/>
              <w:rPr>
                <w:rFonts w:ascii="Liberation Serif" w:hAnsi="Liberation Serif"/>
                <w:color w:val="000000"/>
                <w:sz w:val="24"/>
                <w:szCs w:val="24"/>
              </w:rPr>
            </w:pPr>
            <w:r>
              <w:rPr>
                <w:rFonts w:ascii="Liberation Serif" w:hAnsi="Liberation Serif"/>
                <w:color w:val="000000"/>
                <w:sz w:val="24"/>
                <w:szCs w:val="24"/>
              </w:rPr>
              <w:t>(4) ΜΗΝΕΣ</w:t>
            </w:r>
          </w:p>
        </w:tc>
      </w:tr>
      <w:tr w:rsidR="001E79B5" w:rsidTr="003A6E87">
        <w:trPr>
          <w:jc w:val="right"/>
        </w:trPr>
        <w:tc>
          <w:tcPr>
            <w:tcW w:w="1921" w:type="dxa"/>
            <w:tcBorders>
              <w:left w:val="single" w:sz="4" w:space="0" w:color="000000"/>
              <w:bottom w:val="single" w:sz="4" w:space="0" w:color="000000"/>
            </w:tcBorders>
          </w:tcPr>
          <w:p w:rsidR="001E79B5" w:rsidRDefault="001E79B5">
            <w:pPr>
              <w:pStyle w:val="a4"/>
              <w:rPr>
                <w:rFonts w:ascii="Liberation Serif" w:hAnsi="Liberation Serif"/>
                <w:color w:val="000000"/>
                <w:sz w:val="24"/>
                <w:szCs w:val="24"/>
                <w:highlight w:val="yellow"/>
              </w:rPr>
            </w:pPr>
            <w:r>
              <w:rPr>
                <w:rFonts w:ascii="Liberation Serif" w:hAnsi="Liberation Serif"/>
                <w:color w:val="000000"/>
                <w:sz w:val="24"/>
                <w:szCs w:val="24"/>
              </w:rPr>
              <w:t>4</w:t>
            </w:r>
          </w:p>
        </w:tc>
        <w:tc>
          <w:tcPr>
            <w:tcW w:w="1807" w:type="dxa"/>
            <w:tcBorders>
              <w:left w:val="single" w:sz="4" w:space="0" w:color="000000"/>
              <w:bottom w:val="single" w:sz="4" w:space="0" w:color="000000"/>
            </w:tcBorders>
          </w:tcPr>
          <w:p w:rsidR="001E79B5" w:rsidRDefault="001E79B5">
            <w:pPr>
              <w:pStyle w:val="a4"/>
              <w:rPr>
                <w:rFonts w:ascii="Liberation Serif" w:hAnsi="Liberation Serif"/>
                <w:color w:val="000000"/>
                <w:sz w:val="24"/>
                <w:szCs w:val="24"/>
                <w:highlight w:val="yellow"/>
              </w:rPr>
            </w:pPr>
            <w:r>
              <w:rPr>
                <w:rFonts w:ascii="Liberation Serif" w:hAnsi="Liberation Serif"/>
                <w:color w:val="000000"/>
                <w:sz w:val="24"/>
                <w:szCs w:val="24"/>
              </w:rPr>
              <w:t>ΔΕ</w:t>
            </w:r>
          </w:p>
        </w:tc>
        <w:tc>
          <w:tcPr>
            <w:tcW w:w="3087" w:type="dxa"/>
            <w:tcBorders>
              <w:left w:val="single" w:sz="4" w:space="0" w:color="000000"/>
              <w:bottom w:val="single" w:sz="4" w:space="0" w:color="000000"/>
              <w:right w:val="single" w:sz="4" w:space="0" w:color="000000"/>
            </w:tcBorders>
          </w:tcPr>
          <w:p w:rsidR="001E79B5" w:rsidRDefault="001E79B5">
            <w:pPr>
              <w:pStyle w:val="a4"/>
            </w:pPr>
            <w:r>
              <w:rPr>
                <w:rFonts w:ascii="Liberation Serif" w:hAnsi="Liberation Serif"/>
                <w:color w:val="000000"/>
                <w:sz w:val="24"/>
                <w:szCs w:val="24"/>
              </w:rPr>
              <w:t>ΔΕ ΟΔΗΓΩΝ ΑΠΟΡΡΙΜΜΑΤΟΦΟΡΟΥ ΜΕ ΔΙΠΛΩΜΑ Γ΄ΚΑΤΗΓΟΡΙΑΣ</w:t>
            </w:r>
          </w:p>
        </w:tc>
        <w:tc>
          <w:tcPr>
            <w:tcW w:w="1601" w:type="dxa"/>
            <w:tcBorders>
              <w:left w:val="single" w:sz="4" w:space="0" w:color="000000"/>
              <w:bottom w:val="single" w:sz="4" w:space="0" w:color="000000"/>
              <w:right w:val="single" w:sz="4" w:space="0" w:color="000000"/>
            </w:tcBorders>
          </w:tcPr>
          <w:p w:rsidR="001E79B5" w:rsidRDefault="001E79B5">
            <w:pPr>
              <w:pStyle w:val="a4"/>
              <w:rPr>
                <w:rFonts w:ascii="Liberation Serif" w:hAnsi="Liberation Serif"/>
                <w:color w:val="000000"/>
                <w:sz w:val="24"/>
                <w:szCs w:val="24"/>
              </w:rPr>
            </w:pPr>
            <w:r>
              <w:rPr>
                <w:rFonts w:ascii="Liberation Serif" w:hAnsi="Liberation Serif"/>
                <w:color w:val="000000"/>
                <w:sz w:val="24"/>
                <w:szCs w:val="24"/>
              </w:rPr>
              <w:t>(4) ΜΗΝΕΣ</w:t>
            </w:r>
          </w:p>
        </w:tc>
      </w:tr>
    </w:tbl>
    <w:p w:rsidR="001E79B5" w:rsidRDefault="001E79B5">
      <w:pPr>
        <w:tabs>
          <w:tab w:val="left" w:pos="720"/>
        </w:tabs>
        <w:jc w:val="both"/>
        <w:rPr>
          <w:rFonts w:ascii="Trebuchet MS" w:hAnsi="Trebuchet MS" w:cs="Trebuchet MS"/>
          <w:color w:val="000000"/>
          <w:lang w:eastAsia="en-US"/>
        </w:rPr>
      </w:pPr>
    </w:p>
    <w:p w:rsidR="001E79B5" w:rsidRDefault="001E79B5" w:rsidP="00856D3F">
      <w:pPr>
        <w:tabs>
          <w:tab w:val="left" w:pos="720"/>
        </w:tabs>
        <w:jc w:val="both"/>
        <w:rPr>
          <w:rFonts w:ascii="Trebuchet MS" w:hAnsi="Trebuchet MS" w:cs="Trebuchet MS"/>
          <w:b/>
          <w:bCs/>
          <w:color w:val="000000"/>
          <w:sz w:val="22"/>
          <w:szCs w:val="22"/>
          <w:lang w:eastAsia="en-US"/>
        </w:rPr>
      </w:pPr>
    </w:p>
    <w:p w:rsidR="001E79B5" w:rsidRDefault="001E79B5">
      <w:pPr>
        <w:spacing w:after="240" w:line="100" w:lineRule="atLeast"/>
        <w:jc w:val="both"/>
        <w:rPr>
          <w:rFonts w:ascii="Arial" w:hAnsi="Arial" w:cs="Arial"/>
        </w:rPr>
      </w:pPr>
    </w:p>
    <w:p w:rsidR="001E79B5" w:rsidRDefault="001E79B5">
      <w:pPr>
        <w:spacing w:line="100" w:lineRule="atLeast"/>
        <w:jc w:val="both"/>
        <w:rPr>
          <w:rFonts w:ascii="Arial" w:hAnsi="Arial" w:cs="Arial"/>
          <w:b/>
          <w:bCs/>
          <w:i/>
          <w:iCs/>
          <w:lang w:eastAsia="el-GR"/>
        </w:rPr>
      </w:pPr>
      <w:r>
        <w:rPr>
          <w:noProof/>
          <w:lang w:eastAsia="el-GR"/>
        </w:rPr>
        <w:pict>
          <v:rect id="Εικόνα1" o:spid="_x0000_s1027" style="position:absolute;left:0;text-align:left;margin-left:251.2pt;margin-top:4.15pt;width:167.2pt;height:91.45pt;z-index:251658240" stroked="f" strokecolor="#3465a4">
            <v:fill color2="black" o:detectmouseclick="t"/>
            <v:stroke joinstyle="round"/>
            <v:textbox>
              <w:txbxContent>
                <w:p w:rsidR="001E79B5" w:rsidRDefault="001E79B5">
                  <w:pPr>
                    <w:pStyle w:val="a6"/>
                    <w:jc w:val="center"/>
                  </w:pPr>
                  <w:r>
                    <w:rPr>
                      <w:rFonts w:ascii="Verdana" w:hAnsi="Verdana"/>
                      <w:b/>
                    </w:rPr>
                    <w:t xml:space="preserve">Ο ΑΝΤΙΔΗΜΑΡΧΟΣ </w:t>
                  </w:r>
                </w:p>
                <w:p w:rsidR="001E79B5" w:rsidRDefault="001E79B5">
                  <w:pPr>
                    <w:pStyle w:val="a6"/>
                    <w:jc w:val="center"/>
                  </w:pPr>
                  <w:r>
                    <w:rPr>
                      <w:rFonts w:ascii="Verdana" w:hAnsi="Verdana"/>
                      <w:b/>
                    </w:rPr>
                    <w:t>ΟΙΚΟΝΟΜΙΚΩΝ &amp; ΔΙΟΙΚΗΤΙΚΩΝ ΥΠΗΡΕΣΙΩΝ</w:t>
                  </w:r>
                </w:p>
                <w:p w:rsidR="001E79B5" w:rsidRDefault="001E79B5">
                  <w:pPr>
                    <w:pStyle w:val="a6"/>
                    <w:rPr>
                      <w:rFonts w:ascii="Verdana" w:hAnsi="Verdana"/>
                      <w:b/>
                    </w:rPr>
                  </w:pPr>
                </w:p>
                <w:p w:rsidR="001E79B5" w:rsidRDefault="001E79B5">
                  <w:pPr>
                    <w:pStyle w:val="a6"/>
                    <w:rPr>
                      <w:rFonts w:ascii="Verdana" w:hAnsi="Verdana"/>
                      <w:b/>
                    </w:rPr>
                  </w:pPr>
                </w:p>
                <w:p w:rsidR="001E79B5" w:rsidRDefault="001E79B5">
                  <w:pPr>
                    <w:pStyle w:val="a6"/>
                    <w:jc w:val="center"/>
                  </w:pPr>
                  <w:r>
                    <w:rPr>
                      <w:rFonts w:ascii="Verdana" w:hAnsi="Verdana"/>
                      <w:b/>
                    </w:rPr>
                    <w:t>ΙΩΑΝΝΗΣ ΤΣΟΥΔΕΡΟΣ</w:t>
                  </w:r>
                </w:p>
              </w:txbxContent>
            </v:textbox>
            <w10:wrap type="square"/>
          </v:rect>
        </w:pict>
      </w:r>
    </w:p>
    <w:p w:rsidR="001E79B5" w:rsidRDefault="001E79B5">
      <w:pPr>
        <w:spacing w:line="100" w:lineRule="atLeast"/>
        <w:jc w:val="both"/>
        <w:rPr>
          <w:rFonts w:ascii="Arial" w:hAnsi="Arial" w:cs="Arial"/>
          <w:bCs/>
        </w:rPr>
      </w:pPr>
    </w:p>
    <w:p w:rsidR="001E79B5" w:rsidRDefault="001E79B5">
      <w:pPr>
        <w:spacing w:line="100" w:lineRule="atLeast"/>
        <w:jc w:val="both"/>
        <w:rPr>
          <w:rFonts w:ascii="Arial" w:hAnsi="Arial" w:cs="Arial"/>
          <w:bCs/>
        </w:rPr>
      </w:pPr>
    </w:p>
    <w:p w:rsidR="001E79B5" w:rsidRDefault="001E79B5">
      <w:pPr>
        <w:spacing w:line="100" w:lineRule="atLeast"/>
        <w:jc w:val="both"/>
        <w:rPr>
          <w:rFonts w:ascii="Arial" w:hAnsi="Arial" w:cs="Arial"/>
          <w:b/>
          <w:bCs/>
          <w:i/>
          <w:iCs/>
        </w:rPr>
      </w:pPr>
    </w:p>
    <w:p w:rsidR="001E79B5" w:rsidRDefault="001E79B5">
      <w:pPr>
        <w:spacing w:line="100" w:lineRule="atLeast"/>
        <w:jc w:val="both"/>
        <w:rPr>
          <w:rFonts w:ascii="Arial" w:hAnsi="Arial" w:cs="Arial"/>
          <w:b/>
          <w:bCs/>
          <w:i/>
          <w:iCs/>
        </w:rPr>
      </w:pPr>
    </w:p>
    <w:p w:rsidR="001E79B5" w:rsidRDefault="001E79B5">
      <w:pPr>
        <w:spacing w:line="100" w:lineRule="atLeast"/>
        <w:jc w:val="both"/>
        <w:rPr>
          <w:rFonts w:ascii="Arial" w:hAnsi="Arial" w:cs="Arial"/>
          <w:b/>
          <w:bCs/>
          <w:i/>
          <w:iCs/>
        </w:rPr>
      </w:pPr>
    </w:p>
    <w:p w:rsidR="001E79B5" w:rsidRDefault="001E79B5">
      <w:pPr>
        <w:spacing w:line="100" w:lineRule="atLeast"/>
        <w:jc w:val="both"/>
        <w:rPr>
          <w:rFonts w:ascii="Verdana" w:hAnsi="Verdana" w:cs="Arial"/>
          <w:b/>
          <w:bCs/>
          <w:iCs/>
          <w:sz w:val="12"/>
          <w:szCs w:val="12"/>
          <w:u w:val="single"/>
        </w:rPr>
      </w:pPr>
    </w:p>
    <w:p w:rsidR="001E79B5" w:rsidRDefault="001E79B5">
      <w:pPr>
        <w:spacing w:line="100" w:lineRule="atLeast"/>
        <w:jc w:val="both"/>
        <w:rPr>
          <w:rFonts w:ascii="Verdana" w:hAnsi="Verdana" w:cs="Arial"/>
          <w:b/>
          <w:bCs/>
          <w:iCs/>
          <w:sz w:val="12"/>
          <w:szCs w:val="12"/>
          <w:u w:val="single"/>
        </w:rPr>
      </w:pPr>
    </w:p>
    <w:p w:rsidR="001E79B5" w:rsidRDefault="001E79B5">
      <w:pPr>
        <w:spacing w:line="100" w:lineRule="atLeast"/>
        <w:jc w:val="both"/>
        <w:rPr>
          <w:rFonts w:ascii="Verdana" w:hAnsi="Verdana" w:cs="Arial"/>
          <w:b/>
          <w:bCs/>
          <w:iCs/>
          <w:sz w:val="12"/>
          <w:szCs w:val="12"/>
          <w:u w:val="single"/>
        </w:rPr>
      </w:pPr>
    </w:p>
    <w:p w:rsidR="001E79B5" w:rsidRDefault="001E79B5">
      <w:pPr>
        <w:spacing w:line="100" w:lineRule="atLeast"/>
        <w:jc w:val="both"/>
        <w:rPr>
          <w:rFonts w:ascii="Verdana" w:hAnsi="Verdana" w:cs="Arial"/>
          <w:b/>
          <w:bCs/>
          <w:iCs/>
          <w:sz w:val="12"/>
          <w:szCs w:val="12"/>
          <w:u w:val="single"/>
        </w:rPr>
      </w:pPr>
    </w:p>
    <w:p w:rsidR="001E79B5" w:rsidRDefault="001E79B5">
      <w:pPr>
        <w:spacing w:line="100" w:lineRule="atLeast"/>
        <w:jc w:val="both"/>
        <w:rPr>
          <w:rFonts w:ascii="Verdana" w:hAnsi="Verdana" w:cs="Arial"/>
          <w:b/>
          <w:bCs/>
          <w:iCs/>
          <w:sz w:val="12"/>
          <w:szCs w:val="12"/>
          <w:u w:val="single"/>
        </w:rPr>
      </w:pPr>
    </w:p>
    <w:p w:rsidR="001E79B5" w:rsidRDefault="001E79B5">
      <w:pPr>
        <w:spacing w:line="100" w:lineRule="atLeast"/>
        <w:jc w:val="both"/>
        <w:rPr>
          <w:rFonts w:ascii="Verdana" w:hAnsi="Verdana" w:cs="Arial"/>
          <w:b/>
          <w:bCs/>
          <w:iCs/>
          <w:sz w:val="12"/>
          <w:szCs w:val="12"/>
          <w:u w:val="single"/>
        </w:rPr>
      </w:pPr>
    </w:p>
    <w:p w:rsidR="001E79B5" w:rsidRDefault="001E79B5">
      <w:pPr>
        <w:spacing w:line="100" w:lineRule="atLeast"/>
        <w:jc w:val="both"/>
        <w:rPr>
          <w:rFonts w:ascii="Verdana" w:hAnsi="Verdana" w:cs="Arial"/>
          <w:b/>
          <w:bCs/>
          <w:iCs/>
          <w:sz w:val="12"/>
          <w:szCs w:val="12"/>
          <w:u w:val="single"/>
        </w:rPr>
      </w:pPr>
    </w:p>
    <w:p w:rsidR="001E79B5" w:rsidRDefault="001E79B5">
      <w:pPr>
        <w:spacing w:line="100" w:lineRule="atLeast"/>
        <w:jc w:val="both"/>
        <w:rPr>
          <w:rFonts w:ascii="Verdana" w:hAnsi="Verdana" w:cs="Arial"/>
          <w:b/>
          <w:bCs/>
          <w:iCs/>
          <w:sz w:val="12"/>
          <w:szCs w:val="12"/>
          <w:u w:val="single"/>
        </w:rPr>
      </w:pPr>
    </w:p>
    <w:p w:rsidR="001E79B5" w:rsidRDefault="001E79B5">
      <w:pPr>
        <w:spacing w:line="100" w:lineRule="atLeast"/>
        <w:jc w:val="both"/>
        <w:rPr>
          <w:rFonts w:ascii="Verdana" w:hAnsi="Verdana" w:cs="Arial"/>
          <w:b/>
          <w:bCs/>
          <w:iCs/>
          <w:sz w:val="12"/>
          <w:szCs w:val="12"/>
          <w:u w:val="single"/>
        </w:rPr>
      </w:pPr>
    </w:p>
    <w:p w:rsidR="001E79B5" w:rsidRDefault="001E79B5">
      <w:pPr>
        <w:spacing w:line="100" w:lineRule="atLeast"/>
        <w:jc w:val="both"/>
        <w:rPr>
          <w:rFonts w:ascii="Verdana" w:hAnsi="Verdana" w:cs="Arial"/>
          <w:b/>
          <w:bCs/>
          <w:iCs/>
          <w:sz w:val="12"/>
          <w:szCs w:val="12"/>
          <w:u w:val="single"/>
        </w:rPr>
      </w:pPr>
    </w:p>
    <w:p w:rsidR="001E79B5" w:rsidRDefault="001E79B5">
      <w:pPr>
        <w:spacing w:line="100" w:lineRule="atLeast"/>
        <w:jc w:val="both"/>
        <w:rPr>
          <w:rFonts w:ascii="Verdana" w:hAnsi="Verdana" w:cs="Arial"/>
          <w:b/>
          <w:bCs/>
          <w:iCs/>
          <w:sz w:val="12"/>
          <w:szCs w:val="12"/>
          <w:u w:val="single"/>
        </w:rPr>
      </w:pPr>
    </w:p>
    <w:p w:rsidR="001E79B5" w:rsidRDefault="001E79B5">
      <w:pPr>
        <w:spacing w:line="100" w:lineRule="atLeast"/>
        <w:jc w:val="both"/>
        <w:rPr>
          <w:rFonts w:ascii="Verdana" w:hAnsi="Verdana" w:cs="Arial"/>
          <w:b/>
          <w:bCs/>
          <w:iCs/>
          <w:sz w:val="12"/>
          <w:szCs w:val="12"/>
          <w:u w:val="single"/>
        </w:rPr>
      </w:pPr>
    </w:p>
    <w:p w:rsidR="001E79B5" w:rsidRDefault="001E79B5">
      <w:pPr>
        <w:spacing w:line="100" w:lineRule="atLeast"/>
        <w:jc w:val="both"/>
        <w:rPr>
          <w:rFonts w:ascii="Verdana" w:hAnsi="Verdana" w:cs="Arial"/>
          <w:b/>
          <w:bCs/>
          <w:iCs/>
          <w:sz w:val="12"/>
          <w:szCs w:val="12"/>
          <w:u w:val="single"/>
        </w:rPr>
      </w:pPr>
    </w:p>
    <w:p w:rsidR="001E79B5" w:rsidRDefault="001E79B5">
      <w:pPr>
        <w:spacing w:line="100" w:lineRule="atLeast"/>
        <w:jc w:val="both"/>
        <w:rPr>
          <w:rFonts w:ascii="Verdana" w:hAnsi="Verdana" w:cs="Arial"/>
          <w:b/>
          <w:bCs/>
          <w:iCs/>
          <w:sz w:val="12"/>
          <w:szCs w:val="12"/>
          <w:u w:val="single"/>
        </w:rPr>
      </w:pPr>
    </w:p>
    <w:p w:rsidR="001E79B5" w:rsidRDefault="001E79B5">
      <w:pPr>
        <w:spacing w:line="100" w:lineRule="atLeast"/>
        <w:jc w:val="both"/>
        <w:rPr>
          <w:rFonts w:ascii="Verdana" w:hAnsi="Verdana" w:cs="Arial"/>
          <w:b/>
          <w:bCs/>
          <w:iCs/>
          <w:sz w:val="12"/>
          <w:szCs w:val="12"/>
          <w:u w:val="single"/>
        </w:rPr>
      </w:pPr>
    </w:p>
    <w:p w:rsidR="001E79B5" w:rsidRDefault="001E79B5">
      <w:pPr>
        <w:spacing w:line="100" w:lineRule="atLeast"/>
        <w:jc w:val="both"/>
        <w:rPr>
          <w:rFonts w:ascii="Verdana" w:hAnsi="Verdana" w:cs="Arial"/>
          <w:b/>
          <w:bCs/>
          <w:iCs/>
          <w:sz w:val="12"/>
          <w:szCs w:val="12"/>
          <w:u w:val="single"/>
        </w:rPr>
      </w:pPr>
    </w:p>
    <w:p w:rsidR="001E79B5" w:rsidRDefault="001E79B5">
      <w:pPr>
        <w:spacing w:line="100" w:lineRule="atLeast"/>
        <w:jc w:val="both"/>
        <w:rPr>
          <w:rFonts w:ascii="Verdana" w:hAnsi="Verdana" w:cs="Arial"/>
          <w:b/>
          <w:bCs/>
          <w:iCs/>
          <w:sz w:val="12"/>
          <w:szCs w:val="12"/>
          <w:u w:val="single"/>
        </w:rPr>
      </w:pPr>
    </w:p>
    <w:p w:rsidR="001E79B5" w:rsidRDefault="001E79B5">
      <w:pPr>
        <w:spacing w:line="100" w:lineRule="atLeast"/>
        <w:jc w:val="both"/>
      </w:pPr>
      <w:r>
        <w:rPr>
          <w:rFonts w:ascii="Verdana" w:hAnsi="Verdana" w:cs="Arial"/>
          <w:b/>
          <w:bCs/>
          <w:iCs/>
          <w:sz w:val="12"/>
          <w:szCs w:val="12"/>
          <w:u w:val="single"/>
        </w:rPr>
        <w:t>Εσωτερική Διανομή:</w:t>
      </w:r>
    </w:p>
    <w:p w:rsidR="001E79B5" w:rsidRDefault="001E79B5">
      <w:pPr>
        <w:numPr>
          <w:ilvl w:val="0"/>
          <w:numId w:val="1"/>
        </w:numPr>
        <w:spacing w:line="100" w:lineRule="atLeast"/>
        <w:jc w:val="both"/>
        <w:rPr>
          <w:rFonts w:ascii="Verdana" w:hAnsi="Verdana" w:cs="Arial"/>
          <w:bCs/>
          <w:iCs/>
          <w:sz w:val="12"/>
          <w:szCs w:val="12"/>
        </w:rPr>
      </w:pPr>
      <w:r>
        <w:rPr>
          <w:rFonts w:ascii="Verdana" w:hAnsi="Verdana" w:cs="Arial"/>
          <w:bCs/>
          <w:iCs/>
          <w:sz w:val="12"/>
          <w:szCs w:val="12"/>
        </w:rPr>
        <w:t>Γραφείο Δημάρχου</w:t>
      </w:r>
    </w:p>
    <w:p w:rsidR="001E79B5" w:rsidRDefault="001E79B5">
      <w:pPr>
        <w:numPr>
          <w:ilvl w:val="0"/>
          <w:numId w:val="1"/>
        </w:numPr>
        <w:spacing w:line="100" w:lineRule="atLeast"/>
        <w:jc w:val="both"/>
      </w:pPr>
      <w:r>
        <w:rPr>
          <w:rFonts w:ascii="Verdana" w:hAnsi="Verdana" w:cs="Arial"/>
          <w:bCs/>
          <w:iCs/>
          <w:sz w:val="12"/>
          <w:szCs w:val="12"/>
        </w:rPr>
        <w:t>Αντιδήμαρχο Οικονομικών και Διοικητικών Υπηρεσιών</w:t>
      </w:r>
    </w:p>
    <w:p w:rsidR="001E79B5" w:rsidRDefault="001E79B5">
      <w:pPr>
        <w:numPr>
          <w:ilvl w:val="0"/>
          <w:numId w:val="1"/>
        </w:numPr>
        <w:spacing w:line="100" w:lineRule="atLeast"/>
        <w:jc w:val="both"/>
      </w:pPr>
      <w:r>
        <w:rPr>
          <w:rFonts w:ascii="Verdana" w:hAnsi="Verdana" w:cs="Arial"/>
          <w:bCs/>
          <w:iCs/>
          <w:sz w:val="12"/>
          <w:szCs w:val="12"/>
        </w:rPr>
        <w:t>Αντιδήμαρχο Περιβαλλοντικής Διαχείρισης</w:t>
      </w:r>
    </w:p>
    <w:p w:rsidR="001E79B5" w:rsidRDefault="001E79B5">
      <w:pPr>
        <w:numPr>
          <w:ilvl w:val="0"/>
          <w:numId w:val="1"/>
        </w:numPr>
        <w:spacing w:line="100" w:lineRule="atLeast"/>
        <w:jc w:val="both"/>
      </w:pPr>
      <w:r>
        <w:rPr>
          <w:rFonts w:ascii="Verdana" w:hAnsi="Verdana" w:cs="Arial"/>
          <w:bCs/>
          <w:iCs/>
          <w:sz w:val="12"/>
          <w:szCs w:val="12"/>
        </w:rPr>
        <w:t>Γενικό Γραμματέα</w:t>
      </w:r>
    </w:p>
    <w:p w:rsidR="001E79B5" w:rsidRDefault="001E79B5">
      <w:pPr>
        <w:numPr>
          <w:ilvl w:val="0"/>
          <w:numId w:val="1"/>
        </w:numPr>
        <w:spacing w:line="100" w:lineRule="atLeast"/>
        <w:jc w:val="both"/>
      </w:pPr>
      <w:r>
        <w:rPr>
          <w:rFonts w:ascii="Verdana" w:hAnsi="Verdana" w:cs="Arial"/>
          <w:bCs/>
          <w:iCs/>
          <w:sz w:val="12"/>
          <w:szCs w:val="12"/>
        </w:rPr>
        <w:t>Δ/νση Διοικητικών Υπηρεσιών</w:t>
      </w:r>
    </w:p>
    <w:p w:rsidR="001E79B5" w:rsidRDefault="001E79B5">
      <w:pPr>
        <w:numPr>
          <w:ilvl w:val="0"/>
          <w:numId w:val="1"/>
        </w:numPr>
        <w:spacing w:line="100" w:lineRule="atLeast"/>
        <w:jc w:val="both"/>
        <w:rPr>
          <w:rFonts w:ascii="Verdana" w:hAnsi="Verdana" w:cs="Arial"/>
          <w:bCs/>
          <w:iCs/>
          <w:sz w:val="12"/>
          <w:szCs w:val="12"/>
        </w:rPr>
      </w:pPr>
      <w:r>
        <w:rPr>
          <w:rFonts w:ascii="Verdana" w:hAnsi="Verdana" w:cs="Arial"/>
          <w:bCs/>
          <w:iCs/>
          <w:sz w:val="12"/>
          <w:szCs w:val="12"/>
        </w:rPr>
        <w:t>Δ/νση Ανθρωπίνου Δυναμικού &amp; Διοικητικής Μέριμνας</w:t>
      </w:r>
    </w:p>
    <w:p w:rsidR="001E79B5" w:rsidRDefault="001E79B5">
      <w:pPr>
        <w:numPr>
          <w:ilvl w:val="0"/>
          <w:numId w:val="1"/>
        </w:numPr>
        <w:spacing w:line="100" w:lineRule="atLeast"/>
        <w:jc w:val="both"/>
        <w:rPr>
          <w:rFonts w:ascii="Verdana" w:hAnsi="Verdana" w:cs="Arial"/>
          <w:b/>
          <w:bCs/>
          <w:iCs/>
          <w:sz w:val="12"/>
          <w:szCs w:val="12"/>
        </w:rPr>
      </w:pPr>
      <w:r>
        <w:rPr>
          <w:rFonts w:ascii="Verdana" w:hAnsi="Verdana" w:cs="Arial"/>
          <w:bCs/>
          <w:iCs/>
          <w:sz w:val="12"/>
          <w:szCs w:val="12"/>
        </w:rPr>
        <w:t>Δ/νση Οικονομικών Υπηρεσιών</w:t>
      </w:r>
    </w:p>
    <w:p w:rsidR="001E79B5" w:rsidRDefault="001E79B5">
      <w:pPr>
        <w:spacing w:line="100" w:lineRule="atLeast"/>
        <w:jc w:val="both"/>
        <w:rPr>
          <w:rFonts w:ascii="Verdana" w:hAnsi="Verdana" w:cs="Arial"/>
          <w:b/>
          <w:bCs/>
          <w:iCs/>
          <w:sz w:val="12"/>
          <w:szCs w:val="12"/>
        </w:rPr>
      </w:pPr>
    </w:p>
    <w:p w:rsidR="001E79B5" w:rsidRDefault="001E79B5">
      <w:pPr>
        <w:spacing w:line="100" w:lineRule="atLeast"/>
        <w:jc w:val="both"/>
        <w:rPr>
          <w:rFonts w:ascii="Verdana" w:hAnsi="Verdana" w:cs="Arial"/>
          <w:bCs/>
          <w:iCs/>
          <w:sz w:val="12"/>
          <w:szCs w:val="12"/>
        </w:rPr>
      </w:pPr>
      <w:r>
        <w:rPr>
          <w:rFonts w:ascii="Verdana" w:hAnsi="Verdana" w:cs="Arial"/>
          <w:b/>
          <w:bCs/>
          <w:iCs/>
          <w:sz w:val="12"/>
          <w:szCs w:val="12"/>
          <w:u w:val="single"/>
        </w:rPr>
        <w:t>Αρχείο:</w:t>
      </w:r>
    </w:p>
    <w:p w:rsidR="001E79B5" w:rsidRDefault="001E79B5">
      <w:pPr>
        <w:numPr>
          <w:ilvl w:val="0"/>
          <w:numId w:val="2"/>
        </w:numPr>
        <w:spacing w:line="100" w:lineRule="atLeast"/>
        <w:jc w:val="both"/>
        <w:rPr>
          <w:rFonts w:ascii="Verdana" w:hAnsi="Verdana" w:cs="Arial"/>
          <w:bCs/>
          <w:iCs/>
          <w:sz w:val="12"/>
          <w:szCs w:val="12"/>
        </w:rPr>
      </w:pPr>
      <w:r>
        <w:rPr>
          <w:rFonts w:ascii="Verdana" w:hAnsi="Verdana" w:cs="Arial"/>
          <w:bCs/>
          <w:iCs/>
          <w:sz w:val="12"/>
          <w:szCs w:val="12"/>
        </w:rPr>
        <w:t>Γενικό Αρχείο</w:t>
      </w:r>
    </w:p>
    <w:p w:rsidR="001E79B5" w:rsidRDefault="001E79B5">
      <w:pPr>
        <w:numPr>
          <w:ilvl w:val="0"/>
          <w:numId w:val="2"/>
        </w:numPr>
        <w:spacing w:line="100" w:lineRule="atLeast"/>
        <w:jc w:val="both"/>
      </w:pPr>
      <w:r>
        <w:rPr>
          <w:rFonts w:ascii="Verdana" w:hAnsi="Verdana" w:cs="Arial"/>
          <w:bCs/>
          <w:iCs/>
          <w:sz w:val="12"/>
          <w:szCs w:val="12"/>
        </w:rPr>
        <w:t>Φ. Προγραμματισμού Προσλήψεων 2020</w:t>
      </w:r>
    </w:p>
    <w:sectPr w:rsidR="001E79B5" w:rsidSect="00C47F28">
      <w:footerReference w:type="default" r:id="rId8"/>
      <w:pgSz w:w="11906" w:h="16838"/>
      <w:pgMar w:top="1440" w:right="1800" w:bottom="1440" w:left="1800" w:header="0" w:footer="72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9B5" w:rsidRDefault="001E79B5" w:rsidP="00C47F28">
      <w:r>
        <w:separator/>
      </w:r>
    </w:p>
  </w:endnote>
  <w:endnote w:type="continuationSeparator" w:id="0">
    <w:p w:rsidR="001E79B5" w:rsidRDefault="001E79B5" w:rsidP="00C47F28">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2020603050405020304"/>
    <w:charset w:val="A1"/>
    <w:family w:val="roman"/>
    <w:pitch w:val="variable"/>
    <w:sig w:usb0="A00002AF" w:usb1="500078FB"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B5" w:rsidRDefault="001E79B5">
    <w:pPr>
      <w:pStyle w:val="Footer1"/>
      <w:ind w:right="360"/>
    </w:pPr>
    <w:r>
      <w:rPr>
        <w:noProof/>
        <w:lang w:eastAsia="el-GR"/>
      </w:rPr>
      <w:pict>
        <v:rect id="Εικόνα2" o:spid="_x0000_s2049" style="position:absolute;margin-left:500.25pt;margin-top:-11.55pt;width:17.95pt;height:17.6pt;z-index:251660288;mso-position-horizontal-relative:page" stroked="f" strokecolor="#3465a4">
          <v:fill color2="black" o:detectmouseclick="t"/>
          <v:stroke joinstyle="round"/>
          <v:textbox style="mso-next-textbox:#Εικόνα2">
            <w:txbxContent>
              <w:p w:rsidR="001E79B5" w:rsidRDefault="001E79B5">
                <w:pPr>
                  <w:pStyle w:val="Footer1"/>
                </w:pPr>
                <w:r>
                  <w:rPr>
                    <w:rStyle w:val="PageNumber"/>
                  </w:rPr>
                  <w:fldChar w:fldCharType="begin"/>
                </w:r>
                <w:r>
                  <w:rPr>
                    <w:rStyle w:val="PageNumber"/>
                  </w:rPr>
                  <w:instrText>PAGE</w:instrText>
                </w:r>
                <w:r>
                  <w:rPr>
                    <w:rStyle w:val="PageNumber"/>
                  </w:rPr>
                  <w:fldChar w:fldCharType="separate"/>
                </w:r>
                <w:r>
                  <w:rPr>
                    <w:rStyle w:val="PageNumber"/>
                    <w:noProof/>
                  </w:rPr>
                  <w:t>2</w:t>
                </w:r>
                <w:r>
                  <w:rPr>
                    <w:rStyle w:val="PageNumber"/>
                  </w:rPr>
                  <w:fldChar w:fldCharType="end"/>
                </w:r>
              </w:p>
            </w:txbxContent>
          </v:textbox>
          <w10:wrap type="square"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9B5" w:rsidRDefault="001E79B5" w:rsidP="00C47F28">
      <w:r>
        <w:separator/>
      </w:r>
    </w:p>
  </w:footnote>
  <w:footnote w:type="continuationSeparator" w:id="0">
    <w:p w:rsidR="001E79B5" w:rsidRDefault="001E79B5" w:rsidP="00C47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34093"/>
    <w:multiLevelType w:val="multilevel"/>
    <w:tmpl w:val="96FCD8AA"/>
    <w:lvl w:ilvl="0">
      <w:start w:val="1"/>
      <w:numFmt w:val="decimal"/>
      <w:lvlText w:val="%1."/>
      <w:lvlJc w:val="left"/>
      <w:pPr>
        <w:ind w:left="360" w:hanging="360"/>
      </w:pPr>
      <w:rPr>
        <w:rFonts w:ascii="Verdana" w:hAnsi="Verdana" w:cs="Times New Roman"/>
        <w:b/>
        <w:sz w:val="1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nsid w:val="2E790A6A"/>
    <w:multiLevelType w:val="multilevel"/>
    <w:tmpl w:val="50901AAE"/>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3EE4031C"/>
    <w:multiLevelType w:val="multilevel"/>
    <w:tmpl w:val="028627F6"/>
    <w:lvl w:ilvl="0">
      <w:start w:val="1"/>
      <w:numFmt w:val="decimal"/>
      <w:lvlText w:val="%1."/>
      <w:lvlJc w:val="left"/>
      <w:pPr>
        <w:ind w:left="360" w:hanging="360"/>
      </w:pPr>
      <w:rPr>
        <w:rFonts w:ascii="Verdana" w:hAnsi="Verdana" w:cs="Times New Roman"/>
        <w:b/>
        <w:sz w:val="1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51690191"/>
    <w:multiLevelType w:val="hybridMultilevel"/>
    <w:tmpl w:val="695431D2"/>
    <w:lvl w:ilvl="0" w:tplc="04080011">
      <w:start w:val="1"/>
      <w:numFmt w:val="decimal"/>
      <w:lvlText w:val="%1)"/>
      <w:lvlJc w:val="left"/>
      <w:pPr>
        <w:ind w:left="36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5A89707F"/>
    <w:multiLevelType w:val="hybridMultilevel"/>
    <w:tmpl w:val="621422FA"/>
    <w:lvl w:ilvl="0" w:tplc="35544E36">
      <w:start w:val="1"/>
      <w:numFmt w:val="decimal"/>
      <w:lvlText w:val="%1."/>
      <w:lvlJc w:val="left"/>
      <w:pPr>
        <w:ind w:left="720" w:hanging="360"/>
      </w:pPr>
      <w:rPr>
        <w:rFonts w:ascii="Trebuchet MS" w:eastAsia="Times New Roman" w:hAnsi="Trebuchet MS" w:cs="Trebuchet MS"/>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7F28"/>
    <w:rsid w:val="001E79B5"/>
    <w:rsid w:val="00296958"/>
    <w:rsid w:val="003A6E87"/>
    <w:rsid w:val="00521763"/>
    <w:rsid w:val="00771C69"/>
    <w:rsid w:val="007826EE"/>
    <w:rsid w:val="00856D3F"/>
    <w:rsid w:val="00942986"/>
    <w:rsid w:val="009B341B"/>
    <w:rsid w:val="00A853AD"/>
    <w:rsid w:val="00B73365"/>
    <w:rsid w:val="00B7731D"/>
    <w:rsid w:val="00C47F28"/>
    <w:rsid w:val="00E5430E"/>
    <w:rsid w:val="00F23BA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sz w:val="20"/>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rFonts w:ascii="Trebuchet MS" w:hAnsi="Trebuchet MS"/>
      <w:b/>
      <w:sz w:val="16"/>
    </w:rPr>
  </w:style>
  <w:style w:type="character" w:customStyle="1" w:styleId="WW8Num3z0">
    <w:name w:val="WW8Num3z0"/>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rPr>
      <w:rFonts w:ascii="Symbol" w:hAnsi="Symbol"/>
    </w:rPr>
  </w:style>
  <w:style w:type="character" w:customStyle="1" w:styleId="WW8Num4z1">
    <w:name w:val="WW8Num4z1"/>
    <w:uiPriority w:val="99"/>
    <w:rPr>
      <w:rFonts w:ascii="Courier New" w:hAnsi="Courier New"/>
    </w:rPr>
  </w:style>
  <w:style w:type="character" w:customStyle="1" w:styleId="WW8Num4z2">
    <w:name w:val="WW8Num4z2"/>
    <w:uiPriority w:val="99"/>
    <w:rPr>
      <w:rFonts w:ascii="Wingdings" w:hAnsi="Wingdings"/>
    </w:rPr>
  </w:style>
  <w:style w:type="character" w:customStyle="1" w:styleId="WW8Num4z3">
    <w:name w:val="WW8Num4z3"/>
    <w:uiPriority w:val="99"/>
    <w:rPr>
      <w:rFonts w:ascii="Symbol" w:hAnsi="Symbol"/>
    </w:rPr>
  </w:style>
  <w:style w:type="character" w:customStyle="1" w:styleId="2">
    <w:name w:val="Προεπιλεγμένη γραμματοσειρά2"/>
    <w:uiPriority w:val="99"/>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1">
    <w:name w:val="Προεπιλεγμένη γραμματοσειρά1"/>
    <w:uiPriority w:val="99"/>
  </w:style>
  <w:style w:type="character" w:customStyle="1" w:styleId="a">
    <w:name w:val="Σύνδεσμος διαδικτύου"/>
    <w:basedOn w:val="1"/>
    <w:uiPriority w:val="99"/>
    <w:rPr>
      <w:rFonts w:ascii="Tahoma" w:hAnsi="Tahoma" w:cs="Tahoma"/>
      <w:color w:val="0000FF"/>
      <w:sz w:val="14"/>
      <w:szCs w:val="14"/>
      <w:u w:val="single"/>
    </w:rPr>
  </w:style>
  <w:style w:type="character" w:styleId="Strong">
    <w:name w:val="Strong"/>
    <w:basedOn w:val="1"/>
    <w:uiPriority w:val="99"/>
    <w:qFormat/>
    <w:rPr>
      <w:rFonts w:cs="Times New Roman"/>
      <w:b/>
      <w:bCs/>
    </w:rPr>
  </w:style>
  <w:style w:type="character" w:customStyle="1" w:styleId="a0">
    <w:name w:val="Χαρακτήρες αρίθμησης"/>
    <w:uiPriority w:val="99"/>
  </w:style>
  <w:style w:type="character" w:customStyle="1" w:styleId="a1">
    <w:name w:val="Κουκίδες"/>
    <w:uiPriority w:val="99"/>
    <w:rPr>
      <w:rFonts w:ascii="OpenSymbol" w:eastAsia="Times New Roman" w:hAnsi="OpenSymbol"/>
    </w:rPr>
  </w:style>
  <w:style w:type="character" w:styleId="PageNumber">
    <w:name w:val="page number"/>
    <w:basedOn w:val="2"/>
    <w:uiPriority w:val="99"/>
    <w:rPr>
      <w:rFonts w:cs="Times New Roman"/>
    </w:rPr>
  </w:style>
  <w:style w:type="character" w:customStyle="1" w:styleId="ListLabel1">
    <w:name w:val="ListLabel 1"/>
    <w:uiPriority w:val="99"/>
    <w:rsid w:val="00C47F28"/>
    <w:rPr>
      <w:b/>
      <w:sz w:val="16"/>
    </w:rPr>
  </w:style>
  <w:style w:type="character" w:customStyle="1" w:styleId="ListLabel2">
    <w:name w:val="ListLabel 2"/>
    <w:uiPriority w:val="99"/>
    <w:rsid w:val="00C47F28"/>
    <w:rPr>
      <w:rFonts w:ascii="Verdana" w:hAnsi="Verdana"/>
      <w:b/>
      <w:sz w:val="12"/>
    </w:rPr>
  </w:style>
  <w:style w:type="character" w:customStyle="1" w:styleId="ListLabel3">
    <w:name w:val="ListLabel 3"/>
    <w:uiPriority w:val="99"/>
    <w:rsid w:val="00C47F28"/>
    <w:rPr>
      <w:rFonts w:ascii="Verdana" w:hAnsi="Verdana"/>
      <w:b/>
      <w:sz w:val="12"/>
    </w:rPr>
  </w:style>
  <w:style w:type="character" w:customStyle="1" w:styleId="ListLabel4">
    <w:name w:val="ListLabel 4"/>
    <w:uiPriority w:val="99"/>
    <w:rsid w:val="00C47F28"/>
    <w:rPr>
      <w:rFonts w:ascii="Verdana" w:hAnsi="Verdana"/>
      <w:b/>
      <w:sz w:val="12"/>
    </w:rPr>
  </w:style>
  <w:style w:type="character" w:customStyle="1" w:styleId="ListLabel5">
    <w:name w:val="ListLabel 5"/>
    <w:uiPriority w:val="99"/>
    <w:rsid w:val="00C47F28"/>
    <w:rPr>
      <w:rFonts w:ascii="Verdana" w:hAnsi="Verdana"/>
      <w:b/>
      <w:sz w:val="12"/>
    </w:rPr>
  </w:style>
  <w:style w:type="character" w:customStyle="1" w:styleId="ListLabel6">
    <w:name w:val="ListLabel 6"/>
    <w:uiPriority w:val="99"/>
    <w:rsid w:val="00C47F28"/>
    <w:rPr>
      <w:rFonts w:ascii="Verdana" w:hAnsi="Verdana"/>
      <w:b/>
      <w:sz w:val="12"/>
    </w:rPr>
  </w:style>
  <w:style w:type="character" w:customStyle="1" w:styleId="ListLabel7">
    <w:name w:val="ListLabel 7"/>
    <w:uiPriority w:val="99"/>
    <w:rsid w:val="00C47F28"/>
    <w:rPr>
      <w:rFonts w:ascii="Verdana" w:hAnsi="Verdana"/>
      <w:b/>
      <w:sz w:val="12"/>
    </w:rPr>
  </w:style>
  <w:style w:type="character" w:customStyle="1" w:styleId="ListLabel8">
    <w:name w:val="ListLabel 8"/>
    <w:uiPriority w:val="99"/>
    <w:rsid w:val="00C47F28"/>
    <w:rPr>
      <w:rFonts w:ascii="Verdana" w:hAnsi="Verdana"/>
      <w:b/>
      <w:sz w:val="12"/>
    </w:rPr>
  </w:style>
  <w:style w:type="character" w:customStyle="1" w:styleId="ListLabel9">
    <w:name w:val="ListLabel 9"/>
    <w:uiPriority w:val="99"/>
    <w:rsid w:val="00C47F28"/>
    <w:rPr>
      <w:rFonts w:ascii="Verdana" w:hAnsi="Verdana"/>
      <w:b/>
      <w:sz w:val="12"/>
    </w:rPr>
  </w:style>
  <w:style w:type="character" w:customStyle="1" w:styleId="ListLabel10">
    <w:name w:val="ListLabel 10"/>
    <w:uiPriority w:val="99"/>
    <w:rsid w:val="00C47F28"/>
    <w:rPr>
      <w:rFonts w:ascii="Verdana" w:hAnsi="Verdana"/>
      <w:b/>
      <w:sz w:val="12"/>
    </w:rPr>
  </w:style>
  <w:style w:type="character" w:customStyle="1" w:styleId="ListLabel11">
    <w:name w:val="ListLabel 11"/>
    <w:uiPriority w:val="99"/>
    <w:rsid w:val="00C47F28"/>
    <w:rPr>
      <w:rFonts w:ascii="Verdana" w:hAnsi="Verdana"/>
      <w:b/>
      <w:sz w:val="12"/>
    </w:rPr>
  </w:style>
  <w:style w:type="character" w:customStyle="1" w:styleId="ListLabel12">
    <w:name w:val="ListLabel 12"/>
    <w:uiPriority w:val="99"/>
    <w:rsid w:val="00C47F28"/>
    <w:rPr>
      <w:rFonts w:ascii="Verdana" w:hAnsi="Verdana"/>
      <w:b/>
      <w:sz w:val="12"/>
    </w:rPr>
  </w:style>
  <w:style w:type="character" w:customStyle="1" w:styleId="ListLabel13">
    <w:name w:val="ListLabel 13"/>
    <w:uiPriority w:val="99"/>
    <w:rsid w:val="00C47F28"/>
    <w:rPr>
      <w:rFonts w:ascii="Verdana" w:hAnsi="Verdana"/>
      <w:b/>
      <w:sz w:val="12"/>
    </w:rPr>
  </w:style>
  <w:style w:type="paragraph" w:customStyle="1" w:styleId="a2">
    <w:name w:val="Επικεφαλίδα"/>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9C7196"/>
    <w:rPr>
      <w:sz w:val="20"/>
      <w:szCs w:val="20"/>
      <w:lang w:eastAsia="zh-CN"/>
    </w:rPr>
  </w:style>
  <w:style w:type="paragraph" w:styleId="List">
    <w:name w:val="List"/>
    <w:basedOn w:val="BodyText"/>
    <w:uiPriority w:val="99"/>
    <w:rPr>
      <w:rFonts w:cs="Mangal"/>
    </w:rPr>
  </w:style>
  <w:style w:type="paragraph" w:customStyle="1" w:styleId="Caption1">
    <w:name w:val="Caption1"/>
    <w:basedOn w:val="Normal"/>
    <w:uiPriority w:val="99"/>
    <w:rsid w:val="00C47F28"/>
    <w:pPr>
      <w:suppressLineNumbers/>
      <w:spacing w:before="120" w:after="120"/>
    </w:pPr>
    <w:rPr>
      <w:rFonts w:cs="Arial"/>
      <w:i/>
      <w:iCs/>
      <w:sz w:val="24"/>
      <w:szCs w:val="24"/>
    </w:rPr>
  </w:style>
  <w:style w:type="paragraph" w:customStyle="1" w:styleId="a3">
    <w:name w:val="Ευρετήριο"/>
    <w:basedOn w:val="Normal"/>
    <w:uiPriority w:val="99"/>
    <w:pPr>
      <w:suppressLineNumbers/>
    </w:pPr>
    <w:rPr>
      <w:rFonts w:cs="Mangal"/>
    </w:rPr>
  </w:style>
  <w:style w:type="paragraph" w:styleId="Caption">
    <w:name w:val="caption"/>
    <w:basedOn w:val="Normal"/>
    <w:uiPriority w:val="99"/>
    <w:qFormat/>
    <w:pPr>
      <w:suppressLineNumbers/>
      <w:spacing w:before="120" w:after="120"/>
    </w:pPr>
    <w:rPr>
      <w:rFonts w:cs="Mangal"/>
      <w:i/>
      <w:iCs/>
      <w:sz w:val="24"/>
      <w:szCs w:val="24"/>
    </w:rPr>
  </w:style>
  <w:style w:type="paragraph" w:customStyle="1" w:styleId="20">
    <w:name w:val="Λεζάντα2"/>
    <w:basedOn w:val="Normal"/>
    <w:uiPriority w:val="99"/>
    <w:pPr>
      <w:suppressLineNumbers/>
      <w:spacing w:before="120" w:after="120"/>
    </w:pPr>
    <w:rPr>
      <w:rFonts w:cs="Mangal"/>
      <w:i/>
      <w:iCs/>
      <w:sz w:val="24"/>
      <w:szCs w:val="24"/>
    </w:rPr>
  </w:style>
  <w:style w:type="paragraph" w:customStyle="1" w:styleId="10">
    <w:name w:val="Λεζάντα1"/>
    <w:basedOn w:val="Normal"/>
    <w:uiPriority w:val="99"/>
    <w:pPr>
      <w:suppressLineNumbers/>
      <w:spacing w:before="120" w:after="120"/>
    </w:pPr>
    <w:rPr>
      <w:rFonts w:cs="Mangal"/>
      <w:i/>
      <w:iCs/>
      <w:sz w:val="24"/>
      <w:szCs w:val="24"/>
    </w:rPr>
  </w:style>
  <w:style w:type="paragraph" w:styleId="NormalWeb">
    <w:name w:val="Normal (Web)"/>
    <w:basedOn w:val="Normal"/>
    <w:uiPriority w:val="99"/>
    <w:pPr>
      <w:spacing w:before="280" w:after="280"/>
    </w:pPr>
    <w:rPr>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cs="Tahoma"/>
      <w:color w:val="000000"/>
      <w:sz w:val="15"/>
      <w:szCs w:val="15"/>
    </w:rPr>
  </w:style>
  <w:style w:type="character" w:customStyle="1" w:styleId="HTMLPreformattedChar">
    <w:name w:val="HTML Preformatted Char"/>
    <w:basedOn w:val="DefaultParagraphFont"/>
    <w:link w:val="HTMLPreformatted"/>
    <w:uiPriority w:val="99"/>
    <w:semiHidden/>
    <w:rsid w:val="009C7196"/>
    <w:rPr>
      <w:rFonts w:ascii="Courier New" w:hAnsi="Courier New" w:cs="Courier New"/>
      <w:sz w:val="20"/>
      <w:szCs w:val="20"/>
      <w:lang w:eastAsia="zh-CN"/>
    </w:rPr>
  </w:style>
  <w:style w:type="paragraph" w:customStyle="1" w:styleId="a4">
    <w:name w:val="Περιεχόμενα πίνακα"/>
    <w:basedOn w:val="Normal"/>
    <w:uiPriority w:val="99"/>
    <w:pPr>
      <w:suppressLineNumbers/>
    </w:pPr>
  </w:style>
  <w:style w:type="paragraph" w:customStyle="1" w:styleId="a5">
    <w:name w:val="Επικεφαλίδα πίνακα"/>
    <w:basedOn w:val="a4"/>
    <w:uiPriority w:val="99"/>
    <w:pPr>
      <w:jc w:val="center"/>
    </w:pPr>
    <w:rPr>
      <w:b/>
      <w:bC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9C7196"/>
    <w:rPr>
      <w:sz w:val="0"/>
      <w:szCs w:val="0"/>
      <w:lang w:eastAsia="zh-CN"/>
    </w:rPr>
  </w:style>
  <w:style w:type="paragraph" w:customStyle="1" w:styleId="Footer1">
    <w:name w:val="Footer1"/>
    <w:basedOn w:val="Normal"/>
    <w:uiPriority w:val="99"/>
    <w:pPr>
      <w:tabs>
        <w:tab w:val="center" w:pos="4153"/>
        <w:tab w:val="right" w:pos="8306"/>
      </w:tabs>
    </w:pPr>
  </w:style>
  <w:style w:type="paragraph" w:customStyle="1" w:styleId="a6">
    <w:name w:val="Περιεχόμενα πλαισίου"/>
    <w:basedOn w:val="Normal"/>
    <w:uiPriority w:val="99"/>
  </w:style>
  <w:style w:type="paragraph" w:styleId="BodyTextIndent">
    <w:name w:val="Body Text Indent"/>
    <w:basedOn w:val="Normal"/>
    <w:link w:val="BodyTextIndentChar"/>
    <w:uiPriority w:val="99"/>
    <w:rsid w:val="00C47F28"/>
    <w:pPr>
      <w:ind w:firstLine="720"/>
    </w:pPr>
  </w:style>
  <w:style w:type="character" w:customStyle="1" w:styleId="BodyTextIndentChar">
    <w:name w:val="Body Text Indent Char"/>
    <w:basedOn w:val="DefaultParagraphFont"/>
    <w:link w:val="BodyTextIndent"/>
    <w:uiPriority w:val="99"/>
    <w:semiHidden/>
    <w:rsid w:val="009C7196"/>
    <w:rPr>
      <w:sz w:val="20"/>
      <w:szCs w:val="20"/>
      <w:lang w:eastAsia="zh-CN"/>
    </w:rPr>
  </w:style>
  <w:style w:type="paragraph" w:styleId="ListParagraph">
    <w:name w:val="List Paragraph"/>
    <w:basedOn w:val="Normal"/>
    <w:uiPriority w:val="99"/>
    <w:qFormat/>
    <w:rsid w:val="00521763"/>
    <w:pPr>
      <w:ind w:left="720"/>
      <w:contextualSpacing/>
    </w:pPr>
  </w:style>
  <w:style w:type="paragraph" w:styleId="Header">
    <w:name w:val="header"/>
    <w:basedOn w:val="Normal"/>
    <w:link w:val="HeaderChar"/>
    <w:uiPriority w:val="99"/>
    <w:semiHidden/>
    <w:rsid w:val="00856D3F"/>
    <w:pPr>
      <w:tabs>
        <w:tab w:val="center" w:pos="4153"/>
        <w:tab w:val="right" w:pos="8306"/>
      </w:tabs>
    </w:pPr>
  </w:style>
  <w:style w:type="character" w:customStyle="1" w:styleId="HeaderChar">
    <w:name w:val="Header Char"/>
    <w:basedOn w:val="DefaultParagraphFont"/>
    <w:link w:val="Header"/>
    <w:uiPriority w:val="99"/>
    <w:semiHidden/>
    <w:locked/>
    <w:rsid w:val="00856D3F"/>
    <w:rPr>
      <w:rFonts w:cs="Times New Roman"/>
      <w:lang w:eastAsia="zh-CN"/>
    </w:rPr>
  </w:style>
  <w:style w:type="paragraph" w:styleId="Footer">
    <w:name w:val="footer"/>
    <w:basedOn w:val="Normal"/>
    <w:link w:val="FooterChar"/>
    <w:uiPriority w:val="99"/>
    <w:semiHidden/>
    <w:rsid w:val="00856D3F"/>
    <w:pPr>
      <w:tabs>
        <w:tab w:val="center" w:pos="4153"/>
        <w:tab w:val="right" w:pos="8306"/>
      </w:tabs>
    </w:pPr>
  </w:style>
  <w:style w:type="character" w:customStyle="1" w:styleId="FooterChar">
    <w:name w:val="Footer Char"/>
    <w:basedOn w:val="DefaultParagraphFont"/>
    <w:link w:val="Footer"/>
    <w:uiPriority w:val="99"/>
    <w:semiHidden/>
    <w:locked/>
    <w:rsid w:val="00856D3F"/>
    <w:rPr>
      <w:rFonts w:cs="Times New Roman"/>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912</Words>
  <Characters>4931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Σύμφωνα με την εγκύκλιο του ΥΠΕΣΔΔΑ 27/07 Αρ</dc:title>
  <dc:subject/>
  <dc:creator>dimotelia</dc:creator>
  <cp:keywords/>
  <dc:description/>
  <cp:lastModifiedBy>seraskeris</cp:lastModifiedBy>
  <cp:revision>2</cp:revision>
  <cp:lastPrinted>2020-04-13T11:45:00Z</cp:lastPrinted>
  <dcterms:created xsi:type="dcterms:W3CDTF">2020-04-13T12:01:00Z</dcterms:created>
  <dcterms:modified xsi:type="dcterms:W3CDTF">2020-04-13T12:01:00Z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