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477" w:dyaOrig="1336">
          <v:rect xmlns:o="urn:schemas-microsoft-com:office:office" xmlns:v="urn:schemas-microsoft-com:vml" id="rectole0000000000" style="width:73.850000pt;height:66.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24/06/2020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Την Δ/ντρια  Δ/κών 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ΘΕΜΑ: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εξέταση αιτήματος περί παραιτήσεως δικαιώματος χρήσεως οικογενειακού τάφου  στο Κοιμητήριο Αγ. Στεφάνου  στην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Α) Μ</w:t>
      </w:r>
      <w:r>
        <w:rPr>
          <w:rFonts w:ascii="Times New Roman" w:hAnsi="Times New Roman" w:cs="Times New Roman" w:eastAsia="Times New Roman"/>
          <w:color w:val="auto"/>
          <w:spacing w:val="0"/>
          <w:position w:val="0"/>
          <w:sz w:val="24"/>
          <w:shd w:fill="auto" w:val="clear"/>
        </w:rPr>
        <w:t xml:space="preserve">ε τις διατάξεις του N. 3852/2010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 οποίο αντικαθίσταται από το άρθ.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Άρθρο 84,  παρ  2</w:t>
      </w:r>
      <w:r>
        <w:rPr>
          <w:rFonts w:ascii="Times New Roman" w:hAnsi="Times New Roman" w:cs="Times New Roman" w:eastAsia="Times New Roman"/>
          <w:i/>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shd w:fill="auto" w:val="clear"/>
        </w:rPr>
        <w:t xml:space="preserve">Το Συμβούλιο της Δημοτικής Κοινότητας </w:t>
      </w:r>
      <w:r>
        <w:rPr>
          <w:rFonts w:ascii="Times New Roman" w:hAnsi="Times New Roman" w:cs="Times New Roman" w:eastAsia="Times New Roman"/>
          <w:b/>
          <w:i/>
          <w:color w:val="auto"/>
          <w:spacing w:val="0"/>
          <w:position w:val="0"/>
          <w:sz w:val="24"/>
          <w:shd w:fill="auto" w:val="clear"/>
        </w:rPr>
        <w:t xml:space="preserve">εκφράζει γνώμες και διατυπώνει προτάσεις </w:t>
      </w:r>
      <w:r>
        <w:rPr>
          <w:rFonts w:ascii="Times New Roman" w:hAnsi="Times New Roman" w:cs="Times New Roman" w:eastAsia="Times New Roman"/>
          <w:i/>
          <w:color w:val="auto"/>
          <w:spacing w:val="0"/>
          <w:position w:val="0"/>
          <w:sz w:val="24"/>
          <w:shd w:fill="auto" w:val="clear"/>
        </w:rPr>
        <w:t xml:space="preserve">είτε με </w:t>
      </w:r>
      <w:r>
        <w:rPr>
          <w:rFonts w:ascii="Times New Roman" w:hAnsi="Times New Roman" w:cs="Times New Roman" w:eastAsia="Times New Roman"/>
          <w:b/>
          <w:i/>
          <w:color w:val="auto"/>
          <w:spacing w:val="0"/>
          <w:position w:val="0"/>
          <w:sz w:val="24"/>
          <w:shd w:fill="auto" w:val="clear"/>
        </w:rPr>
        <w:t xml:space="preserve">δική του πρωτοβουλία </w:t>
      </w:r>
      <w:r>
        <w:rPr>
          <w:rFonts w:ascii="Times New Roman" w:hAnsi="Times New Roman" w:cs="Times New Roman" w:eastAsia="Times New Roman"/>
          <w:i/>
          <w:color w:val="auto"/>
          <w:spacing w:val="0"/>
          <w:position w:val="0"/>
          <w:sz w:val="24"/>
          <w:shd w:fill="auto" w:val="clear"/>
        </w:rPr>
        <w:t xml:space="preserve">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στ) εχει την εποπτεια και μεριμνα για την εύρυθμη λειτουργία ,τη συντήρηση και την ευταξία του Κοιμητηρίου της Κοινότητας ,προεγκρίνει την κατασκευή οικογενειακών τάφων και λοιπών ταφικών μνημείων ακόμη εκδίδει τις άδειες  για παράταση ταφής και την ανακομιδή οστών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Με το  άρθρο  17 του   ΕΝΙΑΙΑΟΥ  ΚΑΝΟΝΙΣΜΟΥ ΛΕΙΤΟΥΡΓΙΑΣ  ΤΩΝ ΚΟΙΜΗΤΗΡΙΩΝ ΔΗΜΟΥ ΔΙΟΝΥΣΟΥ  που εγκρίθηκε με την με αρ. 45/2018 ΑΔΣ  Δήμου Διονύσου το οποίο  αναφέρει τα εξής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w:t>
      </w:r>
      <w:r>
        <w:rPr>
          <w:rFonts w:ascii="Times New Roman" w:hAnsi="Times New Roman" w:cs="Times New Roman" w:eastAsia="Times New Roman"/>
          <w:color w:val="auto"/>
          <w:spacing w:val="0"/>
          <w:position w:val="0"/>
          <w:sz w:val="24"/>
          <w:u w:val="single"/>
          <w:shd w:fill="auto" w:val="clear"/>
        </w:rPr>
        <w:t xml:space="preserve"> παρ. 17.11 </w:t>
      </w:r>
      <w:r>
        <w:rPr>
          <w:rFonts w:ascii="Times New Roman" w:hAnsi="Times New Roman" w:cs="Times New Roman" w:eastAsia="Times New Roman"/>
          <w:color w:val="auto"/>
          <w:spacing w:val="0"/>
          <w:position w:val="0"/>
          <w:sz w:val="24"/>
          <w:shd w:fill="auto" w:val="clear"/>
        </w:rPr>
        <w:t xml:space="preserve">: Όταν εκλείψει ο αρχικός δικαιούχος  οικογενειακού τάφου  καθώς επίσης και όλοι οι δικαιούχοι ......ή  εφόσον παραιτηθούν του δικαιώματος της περαιτέρω χρήσεως αυτού ,το δικαίωμα χρήσης  του περιέρχεται στο Δήμο</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Με την αρ. αριθ. Πρωτ. 14522/24-06-2020 αίτησή της κας Μ.Α. του Β. και με την σύμφωνη γνώμη των αδελφών της Δ.&amp; Ι. η οποία ζητά την παραίτηση τους από το δικαιώμα χρήσης του οικογενειακού μνημείου  και την εκταφή των οικείων θανόντων της στο Κοιμητήριο Αγ. Στεφάνου  και την εγχώρηση του ταφικού μνημείου στη χρήση της Δημ. Κοινότητας Αγ.Στεφάνου,Δήμου Διονύσου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2ο θέμα της Η.Δ. και  τονίζει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ότι σύμφωνα με  την υπ΄αρ. .</w:t>
      </w:r>
      <w:r>
        <w:rPr>
          <w:rFonts w:ascii="Times New Roman" w:hAnsi="Times New Roman" w:cs="Times New Roman" w:eastAsia="Times New Roman"/>
          <w:color w:val="auto"/>
          <w:spacing w:val="0"/>
          <w:position w:val="0"/>
          <w:sz w:val="24"/>
          <w:shd w:fill="auto" w:val="clear"/>
        </w:rPr>
        <w:t xml:space="preserve">14522 /24-06-2020 </w:t>
      </w:r>
      <w:r>
        <w:rPr>
          <w:rFonts w:ascii="Times New Roman" w:hAnsi="Times New Roman" w:cs="Times New Roman" w:eastAsia="Times New Roman"/>
          <w:color w:val="000000"/>
          <w:spacing w:val="0"/>
          <w:position w:val="0"/>
          <w:sz w:val="24"/>
          <w:shd w:fill="auto" w:val="clear"/>
        </w:rPr>
        <w:t xml:space="preserve">αίτηση της  η κα  Μ.Α.</w:t>
      </w:r>
      <w:r>
        <w:rPr>
          <w:rFonts w:ascii="Times New Roman" w:hAnsi="Times New Roman" w:cs="Times New Roman" w:eastAsia="Times New Roman"/>
          <w:color w:val="auto"/>
          <w:spacing w:val="0"/>
          <w:position w:val="0"/>
          <w:sz w:val="24"/>
          <w:shd w:fill="auto" w:val="clear"/>
        </w:rPr>
        <w:t xml:space="preserve"> με την σύμφωνη γνώμη των αδελφών της Δ.&amp; Ι.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ζητά αρχικά  την εκταφή των οικείων θανόντων της  Κ.Α. και Κ.Δ.απο το οικ/κο ταφικό μνημείο με α.α. - 13 -  ως δικαιούχος   και την μεταφορά των οστών τους στο χωνευτήρι .Και συγχρόνως αιτείται την παραίτηση τους από το δικαιώμα χρήσης του οικογενειακού μνημείου  στο Κοιμητήριο Αγ. Στεφάνου  και την εγχώρηση του ταφικού μνημείου στη χρήση της Δημ. Κοινότητας Αγ.Στεφάνου , Δήμου Διονύσου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ΠΡΟΤΑΣΕΙΣ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και να εγκρίνουν  σχετική απόφαση:  α) για </w:t>
      </w:r>
      <w:r>
        <w:rPr>
          <w:rFonts w:ascii="Times New Roman" w:hAnsi="Times New Roman" w:cs="Times New Roman" w:eastAsia="Times New Roman"/>
          <w:color w:val="auto"/>
          <w:spacing w:val="0"/>
          <w:position w:val="0"/>
          <w:sz w:val="24"/>
          <w:shd w:fill="auto" w:val="clear"/>
        </w:rPr>
        <w:t xml:space="preserve">την εκταφή των οικείων θανόντων της  Κ.Α. και Κ.Δ.  απο το οικογενειακό ταφικό μνημείο με α.α. - 13 -  </w:t>
      </w:r>
      <w:r>
        <w:rPr>
          <w:rFonts w:ascii="Times New Roman" w:hAnsi="Times New Roman" w:cs="Times New Roman" w:eastAsia="Times New Roman"/>
          <w:color w:val="000000"/>
          <w:spacing w:val="0"/>
          <w:position w:val="0"/>
          <w:sz w:val="24"/>
          <w:shd w:fill="auto" w:val="clear"/>
        </w:rPr>
        <w:t xml:space="preserve">  και β) </w:t>
      </w:r>
      <w:r>
        <w:rPr>
          <w:rFonts w:ascii="Times New Roman" w:hAnsi="Times New Roman" w:cs="Times New Roman" w:eastAsia="Times New Roman"/>
          <w:color w:val="00000A"/>
          <w:spacing w:val="0"/>
          <w:position w:val="0"/>
          <w:sz w:val="24"/>
          <w:shd w:fill="auto" w:val="clear"/>
        </w:rPr>
        <w:t xml:space="preserve">για </w:t>
      </w:r>
      <w:r>
        <w:rPr>
          <w:rFonts w:ascii="Times New Roman" w:hAnsi="Times New Roman" w:cs="Times New Roman" w:eastAsia="Times New Roman"/>
          <w:color w:val="auto"/>
          <w:spacing w:val="0"/>
          <w:position w:val="0"/>
          <w:sz w:val="24"/>
          <w:shd w:fill="auto" w:val="clear"/>
        </w:rPr>
        <w:t xml:space="preserve"> την παραίτηση τους από το δικαιώμα χρήσης του οικογενειακού μνημείου  στο Κοιμητήριο Αγ. Στεφάνου  και την εγχώρηση της χρήσις του ταφικού μνημείου  στην Δημ. Κοινότητα Αγ.Στεφάνου , Δήμου Διονύσου  με μοναδικό σκοπό  την εύρυθμη λειτουργία και την ευταξία του Κοιμητηρίου της Κοινότητας  .</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