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300"/>
        <w:ind w:left="-426" w:right="-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Συνεχίζεται και φέτος στο Δήμο Διονύσου η λειτουργία του Κοινωνικού Φροντιστηρίου Μέσης Εκπαίδευσης και Ξένων Γλωσσών, για μαθητές Γυμνασίου και Λυκείου που κατοικούν εντός των γεωγραφικών ορίων του Δήμου.</w:t>
      </w:r>
    </w:p>
    <w:p>
      <w:pPr>
        <w:pStyle w:val="Normal"/>
        <w:spacing w:lineRule="auto" w:line="240" w:before="0" w:after="300"/>
        <w:ind w:left="-426" w:right="-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Εφόσον υπάρξει ενδιαφέρον συμμετοχής από τα Κέντρα Μελέτης στο Κοινωνικό Φροντιστήριο,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 xml:space="preserve">η παροχή υπηρεσιών θα αφορά και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σ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l-GR"/>
        </w:rPr>
        <w:t>τη μελέτη μαθητών Δημοτικού φέτος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.  </w:t>
      </w:r>
    </w:p>
    <w:p>
      <w:pPr>
        <w:pStyle w:val="Normal"/>
        <w:spacing w:lineRule="auto" w:line="240" w:before="0" w:after="300"/>
        <w:ind w:left="-426" w:right="-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Σκοπός του προγράμματος παραμένει σταθερά “η αρωγή στους συμπολίτες μας που αντιμετωπίζουν οικονομικές ή άλλες κοινωνικές δυσκολίες, μέσω της παροχής υποστηρικτικής διδασκαλίας σε μαθητές και μαθήτριες για συγκεκριμένα αναγκαία γνωστικά αντικείμενα”, όπως επισημαίνει ο Δήμος Διονύσου σε ανακοίνωσή του.</w:t>
      </w:r>
    </w:p>
    <w:p>
      <w:pPr>
        <w:pStyle w:val="Normal"/>
        <w:spacing w:lineRule="auto" w:line="240" w:before="0" w:after="300"/>
        <w:ind w:left="-426" w:right="-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Τα μαθήματα θα πραγματοποιούνται, καθ’ όλη τη διάρκεια του σχολικού έτους, σε συνεργασία με τα φροντιστηριακά ιδρύματα του Δήμου.</w:t>
      </w:r>
    </w:p>
    <w:p>
      <w:pPr>
        <w:pStyle w:val="Normal"/>
        <w:spacing w:lineRule="auto" w:line="240" w:before="0" w:after="300"/>
        <w:ind w:left="-426" w:right="-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Η επιλογή των συμμετεχόντων θα πραγματοποιηθεί με αυστηρά κοινωνικά και οικονομικά κριτήρια.</w:t>
      </w:r>
    </w:p>
    <w:p>
      <w:pPr>
        <w:pStyle w:val="Normal"/>
        <w:spacing w:lineRule="auto" w:line="240" w:before="0" w:after="300"/>
        <w:ind w:left="-426" w:right="-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Αιτήσεις συμμετοχής στο πρόγραμμα θα υποβάλλονται από την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l-GR"/>
        </w:rPr>
        <w:t xml:space="preserve">Δευτέρα 2  έως και την Παρασκευή   20 Σεπτεμβρίου 2024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στο email: </w:t>
      </w:r>
      <w:hyperlink r:id="rId2">
        <w:r>
          <w:rPr>
            <w:rStyle w:val="ListLabel1"/>
            <w:rFonts w:eastAsia="Times New Roman" w:cs="Times New Roman" w:ascii="Times New Roman" w:hAnsi="Times New Roman"/>
            <w:b/>
            <w:bCs/>
            <w:color w:val="0A66C2"/>
            <w:sz w:val="24"/>
            <w:szCs w:val="24"/>
            <w:u w:val="single"/>
            <w:lang w:eastAsia="el-GR"/>
          </w:rPr>
          <w:t>paideia@dionysos.gr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 </w:t>
      </w:r>
    </w:p>
    <w:p>
      <w:pPr>
        <w:pStyle w:val="Normal"/>
        <w:spacing w:lineRule="auto" w:line="240" w:before="0" w:after="300"/>
        <w:ind w:left="-426" w:right="-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Απαραίτητα δικαιολογητικά που συνοδεύουν την αίτηση είναι:</w:t>
      </w:r>
    </w:p>
    <w:p>
      <w:pPr>
        <w:pStyle w:val="Normal"/>
        <w:spacing w:lineRule="auto" w:line="240" w:before="0" w:after="300"/>
        <w:ind w:left="-426" w:right="-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– 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Εκκαθαριστικό Εφορίας φορ. έτους 2023</w:t>
      </w:r>
    </w:p>
    <w:p>
      <w:pPr>
        <w:pStyle w:val="Normal"/>
        <w:spacing w:lineRule="auto" w:line="240" w:before="0" w:after="300"/>
        <w:ind w:left="-426" w:right="-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– 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Πιστοποιητικό Ανεργίας γονέων (εάν και εφόσον υπάρχει).</w:t>
      </w:r>
    </w:p>
    <w:p>
      <w:pPr>
        <w:pStyle w:val="Normal"/>
        <w:spacing w:lineRule="auto" w:line="240" w:before="0" w:after="300"/>
        <w:ind w:left="-426" w:right="-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– 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Πιστοποιητικό Οικογενειακής Κατάστασης, σε περιπτώσεις πολύτεκνων, τρίτεκνων ή μονογονεϊκών οικογενειών.</w:t>
      </w:r>
    </w:p>
    <w:p>
      <w:pPr>
        <w:pStyle w:val="Normal"/>
        <w:spacing w:lineRule="auto" w:line="240" w:before="0" w:after="300"/>
        <w:ind w:left="-426" w:right="-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Οποιοδήποτε έγγραφο πιστοποιεί ότι οι ωφελούμενοι είναι δημότες ή κάτοικοι του Δήμου μας.</w:t>
      </w:r>
    </w:p>
    <w:p>
      <w:pPr>
        <w:pStyle w:val="Normal"/>
        <w:spacing w:lineRule="auto" w:line="240" w:before="0" w:after="300"/>
        <w:ind w:left="-426" w:right="-42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>Για την ενημέρωση τόσο των γονέων και κηδεμόνων όσο και των Φροντιστηρίων/Εκπαιδευτικών Οργανισμών που επιθυμούν να συμμετέχουν στο πρόγραμμα, μπορείτε να επικοινωνείτε μετά τις 2 Σεπτεμβρίου στο τηλέφωνο  2108142972</w:t>
      </w:r>
      <w:r>
        <w:rPr>
          <w:rFonts w:eastAsia="Times New Roman" w:cs="Times New Roman" w:ascii="Times New Roman" w:hAnsi="Times New Roman"/>
          <w:sz w:val="24"/>
          <w:szCs w:val="24"/>
          <w:lang w:eastAsia="el-GR"/>
        </w:rPr>
        <w:t xml:space="preserve"> ή στο </w:t>
      </w:r>
      <w:r>
        <w:rPr>
          <w:rFonts w:eastAsia="Times New Roman" w:cs="Times New Roman" w:ascii="Times New Roman" w:hAnsi="Times New Roman"/>
          <w:sz w:val="24"/>
          <w:szCs w:val="24"/>
          <w:lang w:val="es-ES" w:eastAsia="el-GR"/>
        </w:rPr>
        <w:t>e-</w:t>
      </w:r>
      <w:r>
        <w:rPr>
          <w:rFonts w:eastAsia="Times New Roman" w:cs="Times New Roman" w:ascii="Times New Roman" w:hAnsi="Times New Roman"/>
          <w:sz w:val="24"/>
          <w:szCs w:val="24"/>
          <w:lang w:val="en-US" w:eastAsia="el-GR"/>
        </w:rPr>
        <w:t xml:space="preserve">mail </w:t>
      </w:r>
      <w:hyperlink r:id="rId3">
        <w:r>
          <w:rPr>
            <w:rStyle w:val="Style13"/>
            <w:rFonts w:eastAsia="Times New Roman" w:cs="Times New Roman" w:ascii="Times New Roman" w:hAnsi="Times New Roman"/>
            <w:sz w:val="24"/>
            <w:szCs w:val="24"/>
            <w:lang w:val="en-US" w:eastAsia="el-GR"/>
          </w:rPr>
          <w:t>paideia@dionysos.gr</w:t>
        </w:r>
      </w:hyperlink>
    </w:p>
    <w:p>
      <w:pPr>
        <w:pStyle w:val="Normal"/>
        <w:spacing w:lineRule="auto" w:line="240" w:before="0" w:after="300"/>
        <w:ind w:left="-426" w:right="-426" w:hanging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l-GR"/>
        </w:rPr>
      </w:r>
    </w:p>
    <w:p>
      <w:pPr>
        <w:pStyle w:val="Normal"/>
        <w:spacing w:before="0" w:after="200"/>
        <w:ind w:left="-851" w:right="-766" w:hanging="0"/>
        <w:jc w:val="both"/>
        <w:rPr/>
      </w:pPr>
      <w:r>
        <w:rPr/>
      </w:r>
    </w:p>
    <w:sectPr>
      <w:type w:val="nextPage"/>
      <w:pgSz w:w="11906" w:h="16838"/>
      <w:pgMar w:left="1418" w:right="1133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48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l-GR" w:eastAsia="en-US" w:bidi="ar-SA"/>
    </w:rPr>
  </w:style>
  <w:style w:type="paragraph" w:styleId="4">
    <w:name w:val="Heading 4"/>
    <w:basedOn w:val="Normal"/>
    <w:link w:val="4Char"/>
    <w:uiPriority w:val="9"/>
    <w:qFormat/>
    <w:rsid w:val="001f7839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Char" w:customStyle="1">
    <w:name w:val="Επικεφαλίδα 4 Char"/>
    <w:basedOn w:val="DefaultParagraphFont"/>
    <w:link w:val="4"/>
    <w:uiPriority w:val="9"/>
    <w:qFormat/>
    <w:rsid w:val="001f7839"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Style13">
    <w:name w:val="Σύνδεσμος διαδικτύου"/>
    <w:basedOn w:val="DefaultParagraphFont"/>
    <w:uiPriority w:val="99"/>
    <w:unhideWhenUsed/>
    <w:rsid w:val="001f7839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b/>
      <w:bCs/>
      <w:color w:val="0A66C2"/>
      <w:sz w:val="24"/>
      <w:szCs w:val="24"/>
      <w:u w:val="single"/>
      <w:lang w:eastAsia="el-GR"/>
    </w:rPr>
  </w:style>
  <w:style w:type="character" w:styleId="ListLabel2">
    <w:name w:val="ListLabel 2"/>
    <w:qFormat/>
    <w:rPr>
      <w:rFonts w:ascii="Times New Roman" w:hAnsi="Times New Roman" w:eastAsia="Times New Roman" w:cs="Times New Roman"/>
      <w:b/>
      <w:bCs/>
      <w:sz w:val="24"/>
      <w:szCs w:val="24"/>
      <w:lang w:val="en-US" w:eastAsia="el-GR"/>
    </w:rPr>
  </w:style>
  <w:style w:type="character" w:styleId="ListLabel3">
    <w:name w:val="ListLabel 3"/>
    <w:qFormat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ListLabel4">
    <w:name w:val="ListLabel 4"/>
    <w:qFormat/>
    <w:rPr>
      <w:rFonts w:ascii="Times New Roman" w:hAnsi="Times New Roman" w:eastAsia="Times New Roman" w:cs="Times New Roman"/>
      <w:b/>
      <w:bCs/>
      <w:color w:val="0A66C2"/>
      <w:sz w:val="24"/>
      <w:szCs w:val="24"/>
      <w:u w:val="single"/>
      <w:lang w:eastAsia="el-GR"/>
    </w:rPr>
  </w:style>
  <w:style w:type="character" w:styleId="ListLabel5">
    <w:name w:val="ListLabel 5"/>
    <w:qFormat/>
    <w:rPr>
      <w:rFonts w:ascii="Times New Roman" w:hAnsi="Times New Roman" w:eastAsia="Times New Roman" w:cs="Times New Roman"/>
      <w:b/>
      <w:bCs/>
      <w:sz w:val="24"/>
      <w:szCs w:val="24"/>
      <w:lang w:val="en-US" w:eastAsia="el-GR"/>
    </w:rPr>
  </w:style>
  <w:style w:type="character" w:styleId="ListLabel6">
    <w:name w:val="ListLabel 6"/>
    <w:qFormat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ListLabel7">
    <w:name w:val="ListLabel 7"/>
    <w:qFormat/>
    <w:rPr>
      <w:rFonts w:ascii="Times New Roman" w:hAnsi="Times New Roman" w:eastAsia="Times New Roman" w:cs="Times New Roman"/>
      <w:b/>
      <w:bCs/>
      <w:color w:val="0A66C2"/>
      <w:sz w:val="24"/>
      <w:szCs w:val="24"/>
      <w:u w:val="single"/>
      <w:lang w:eastAsia="el-GR"/>
    </w:rPr>
  </w:style>
  <w:style w:type="character" w:styleId="ListLabel8">
    <w:name w:val="ListLabel 8"/>
    <w:qFormat/>
    <w:rPr>
      <w:rFonts w:ascii="Times New Roman" w:hAnsi="Times New Roman" w:eastAsia="Times New Roman" w:cs="Times New Roman"/>
      <w:b/>
      <w:bCs/>
      <w:sz w:val="24"/>
      <w:szCs w:val="24"/>
      <w:lang w:val="en-US" w:eastAsia="el-GR"/>
    </w:rPr>
  </w:style>
  <w:style w:type="character" w:styleId="ListLabel9">
    <w:name w:val="ListLabel 9"/>
    <w:qFormat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color w:val="0A66C2"/>
      <w:sz w:val="24"/>
      <w:szCs w:val="24"/>
      <w:u w:val="single"/>
      <w:lang w:eastAsia="el-GR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sz w:val="24"/>
      <w:szCs w:val="24"/>
      <w:lang w:val="en-US" w:eastAsia="el-GR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b/>
      <w:bCs/>
      <w:color w:val="0A66C2"/>
      <w:sz w:val="24"/>
      <w:szCs w:val="24"/>
      <w:u w:val="single"/>
      <w:lang w:eastAsia="el-GR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sz w:val="24"/>
      <w:szCs w:val="24"/>
      <w:lang w:val="en-US" w:eastAsia="el-GR"/>
    </w:rPr>
  </w:style>
  <w:style w:type="character" w:styleId="ListLabel14">
    <w:name w:val="ListLabel 14"/>
    <w:qFormat/>
    <w:rPr>
      <w:rFonts w:ascii="Times New Roman" w:hAnsi="Times New Roman" w:eastAsia="Times New Roman" w:cs="Times New Roman"/>
      <w:b/>
      <w:bCs/>
      <w:color w:val="0A66C2"/>
      <w:sz w:val="24"/>
      <w:szCs w:val="24"/>
      <w:u w:val="single"/>
      <w:lang w:eastAsia="el-GR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sz w:val="24"/>
      <w:szCs w:val="24"/>
      <w:lang w:val="en-US" w:eastAsia="el-GR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b/>
      <w:bCs/>
      <w:color w:val="0A66C2"/>
      <w:sz w:val="24"/>
      <w:szCs w:val="24"/>
      <w:u w:val="single"/>
      <w:lang w:eastAsia="el-GR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sz w:val="24"/>
      <w:szCs w:val="24"/>
      <w:lang w:val="en-US" w:eastAsia="el-GR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f783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ideia@dionysos.gr" TargetMode="External"/><Relationship Id="rId3" Type="http://schemas.openxmlformats.org/officeDocument/2006/relationships/hyperlink" Target="mailto:paideia@dionysos.g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LibreOffice/6.0.2.1$Windows_x86 LibreOffice_project/f7f06a8f319e4b62f9bc5095aa112a65d2f3ac89</Application>
  <Pages>1</Pages>
  <Words>216</Words>
  <Characters>1414</Characters>
  <CharactersWithSpaces>1629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2023-08-29T06:54:00Z</dcterms:created>
  <dc:creator>alexopoulou</dc:creator>
  <dc:description/>
  <dc:language>el-GR</dc:language>
  <cp:lastModifiedBy/>
  <cp:lastPrinted>2024-08-28T10:32:57Z</cp:lastPrinted>
  <dcterms:modified xsi:type="dcterms:W3CDTF">2024-08-30T11:37:49Z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